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к проекту решения Собрания депутатов Каргопольского муниципального округа Архангельской области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«О внесении изменений в Положение о Контрольно-счетной комиссии Каргопольского муниципального округа Архангельской области»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20"/>
        <w:jc w:val="both"/>
        <w:rPr>
          <w:sz w:val="24"/>
          <w:szCs w:val="24"/>
        </w:rPr>
      </w:pP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 xml:space="preserve">В целях приведения Положения о Контрольно-счетной комиссии в соответствие с  </w:t>
      </w:r>
      <w:r>
        <w:rPr>
          <w:bCs/>
          <w:spacing w:val="-1"/>
          <w:sz w:val="24"/>
          <w:szCs w:val="24"/>
        </w:rPr>
        <w:t>Федеральным законом от 08.02.2011 № 6-ФЗ «Об общих принципах организации и деятельности контрольно-счётных органов субъектов Российской Федерации и муниципальных образований», необходимо внести следующие изменения и дополнения:</w:t>
      </w:r>
    </w:p>
    <w:p>
      <w:pPr>
        <w:pStyle w:val="Normal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0" w:right="0" w:firstLine="720"/>
        <w:jc w:val="both"/>
        <w:rPr/>
      </w:pPr>
      <w:r>
        <w:rPr>
          <w:bCs/>
          <w:spacing w:val="-1"/>
          <w:sz w:val="24"/>
          <w:szCs w:val="24"/>
        </w:rPr>
        <w:t xml:space="preserve">- пункт </w:t>
      </w:r>
      <w:r>
        <w:rPr>
          <w:b w:val="false"/>
          <w:bCs w:val="false"/>
          <w:i w:val="false"/>
          <w:caps w:val="false"/>
          <w:smallCaps w:val="false"/>
          <w:color w:val="000000"/>
          <w:spacing w:val="-3"/>
          <w:sz w:val="24"/>
          <w:szCs w:val="24"/>
        </w:rPr>
        <w:t xml:space="preserve">1.3 </w:t>
      </w:r>
      <w:r>
        <w:rPr>
          <w:bCs/>
          <w:spacing w:val="-1"/>
          <w:sz w:val="24"/>
          <w:szCs w:val="24"/>
        </w:rPr>
        <w:t>изложить в следующей редакции:</w:t>
      </w:r>
    </w:p>
    <w:p>
      <w:pPr>
        <w:pStyle w:val="Normal"/>
        <w:ind w:left="0" w:right="0" w:firstLine="720"/>
        <w:jc w:val="both"/>
        <w:rPr/>
      </w:pPr>
      <w:r>
        <w:rPr>
          <w:b w:val="false"/>
          <w:bCs w:val="false"/>
          <w:i w:val="false"/>
          <w:caps w:val="false"/>
          <w:smallCaps w:val="false"/>
          <w:color w:val="000000"/>
          <w:spacing w:val="-3"/>
          <w:sz w:val="24"/>
          <w:szCs w:val="24"/>
        </w:rPr>
        <w:t xml:space="preserve">«1.3 Контрольно-счетная комиссия обладает правами юридического лица, </w:t>
      </w:r>
      <w:r>
        <w:rPr>
          <w:b w:val="false"/>
          <w:bCs w:val="false"/>
          <w:i w:val="false"/>
          <w:caps w:val="false"/>
          <w:smallCaps w:val="false"/>
          <w:color w:val="000000"/>
          <w:spacing w:val="-1"/>
          <w:sz w:val="24"/>
          <w:szCs w:val="24"/>
        </w:rPr>
        <w:t>имеет  гербовую печать, бланки со своим наименованием и с изображением герба Каргопольского муниципального округа».</w:t>
      </w:r>
    </w:p>
    <w:p>
      <w:pPr>
        <w:pStyle w:val="Normal"/>
        <w:widowControl/>
        <w:shd w:fill="FFFFFF" w:val="clear"/>
        <w:suppressAutoHyphens w:val="true"/>
        <w:bidi w:val="0"/>
        <w:spacing w:lineRule="auto" w:line="240" w:before="0" w:after="0"/>
        <w:ind w:left="0" w:right="0" w:firstLine="737"/>
        <w:jc w:val="both"/>
        <w:rPr/>
      </w:pPr>
      <w:r>
        <w:rPr>
          <w:rStyle w:val="Style16"/>
          <w:rFonts w:eastAsia="Times New Roman" w:cs="Times New Roman"/>
          <w:b w:val="false"/>
          <w:bCs w:val="false"/>
          <w:i w:val="false"/>
          <w:caps w:val="false"/>
          <w:smallCaps w:val="false"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- дополнить </w:t>
      </w:r>
      <w:r>
        <w:rPr>
          <w:rStyle w:val="Style16"/>
          <w:rFonts w:cs="Times New Roman"/>
          <w:b w:val="false"/>
          <w:bCs w:val="false"/>
          <w:i w:val="false"/>
          <w:caps w:val="false"/>
          <w:smallCaps w:val="false"/>
          <w:color w:val="000000"/>
          <w:spacing w:val="-1"/>
          <w:sz w:val="24"/>
          <w:szCs w:val="24"/>
        </w:rPr>
        <w:t>пунктом 1.4 следующего содержания:</w:t>
      </w:r>
    </w:p>
    <w:p>
      <w:pPr>
        <w:pStyle w:val="Normal"/>
        <w:widowControl/>
        <w:shd w:fill="FFFFFF" w:val="clear"/>
        <w:suppressAutoHyphens w:val="true"/>
        <w:bidi w:val="0"/>
        <w:spacing w:lineRule="auto" w:line="240" w:before="0" w:after="0"/>
        <w:ind w:left="0" w:right="0" w:firstLine="737"/>
        <w:jc w:val="both"/>
        <w:rPr/>
      </w:pPr>
      <w:bookmarkStart w:id="0" w:name="ext-gen157611"/>
      <w:bookmarkEnd w:id="0"/>
      <w:r>
        <w:rPr>
          <w:rStyle w:val="Style16"/>
          <w:rFonts w:cs="Times New Roman"/>
          <w:b w:val="false"/>
          <w:bCs w:val="false"/>
          <w:i w:val="false"/>
          <w:caps w:val="false"/>
          <w:smallCaps w:val="false"/>
          <w:color w:val="000000"/>
          <w:spacing w:val="-1"/>
          <w:sz w:val="24"/>
          <w:szCs w:val="24"/>
        </w:rPr>
        <w:t xml:space="preserve">«1.4 </w:t>
      </w:r>
      <w:r>
        <w:rPr>
          <w:rStyle w:val="Style16"/>
          <w:rFonts w:cs="Times New Roman"/>
          <w:b w:val="false"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Контрольно-счетная комиссия учреждает ведомственные награды и знаки отличия, утверждает положения об этих наградах и знаках, их описания и рисунки, порядок награждения»</w:t>
      </w:r>
    </w:p>
    <w:p>
      <w:pPr>
        <w:pStyle w:val="Normal"/>
        <w:shd w:fill="FFFFFF" w:val="clear"/>
        <w:ind w:left="0" w:right="0" w:firstLine="709"/>
        <w:jc w:val="both"/>
        <w:rPr/>
      </w:pPr>
      <w:r>
        <w:rPr>
          <w:rFonts w:cs="Times New Roman"/>
          <w:b w:val="false"/>
          <w:bCs w:val="false"/>
          <w:i w:val="false"/>
          <w:caps w:val="false"/>
          <w:smallCaps w:val="false"/>
          <w:color w:val="000000"/>
          <w:spacing w:val="-5"/>
          <w:sz w:val="24"/>
          <w:szCs w:val="24"/>
        </w:rPr>
        <w:t xml:space="preserve">- </w:t>
      </w:r>
      <w:r>
        <w:rPr>
          <w:rFonts w:cs="Times New Roman"/>
          <w:b w:val="false"/>
          <w:bCs w:val="false"/>
          <w:i w:val="false"/>
          <w:caps w:val="false"/>
          <w:smallCaps w:val="false"/>
          <w:color w:val="000000"/>
          <w:spacing w:val="-1"/>
          <w:sz w:val="24"/>
          <w:szCs w:val="24"/>
        </w:rPr>
        <w:t>пункт 4.2</w:t>
      </w:r>
      <w:r>
        <w:rPr>
          <w:rFonts w:cs="Times New Roman"/>
          <w:b w:val="false"/>
          <w:bCs w:val="false"/>
          <w:i w:val="false"/>
          <w:caps w:val="false"/>
          <w:smallCaps w:val="false"/>
          <w:color w:val="000000"/>
          <w:spacing w:val="-3"/>
          <w:sz w:val="24"/>
          <w:szCs w:val="24"/>
        </w:rPr>
        <w:t xml:space="preserve"> </w:t>
      </w:r>
      <w:r>
        <w:rPr>
          <w:rFonts w:cs="Times New Roman"/>
          <w:b w:val="false"/>
          <w:bCs w:val="false"/>
          <w:i w:val="false"/>
          <w:caps w:val="false"/>
          <w:smallCaps w:val="false"/>
          <w:color w:val="000000"/>
          <w:spacing w:val="-1"/>
          <w:sz w:val="24"/>
          <w:szCs w:val="24"/>
        </w:rPr>
        <w:t>изложить в следующей редакции:</w:t>
      </w:r>
    </w:p>
    <w:p>
      <w:pPr>
        <w:pStyle w:val="Normal"/>
        <w:shd w:fill="FFFFFF" w:val="clear"/>
        <w:ind w:left="0" w:right="0" w:firstLine="709"/>
        <w:jc w:val="both"/>
        <w:rPr/>
      </w:pPr>
      <w:r>
        <w:rPr>
          <w:rFonts w:cs="Times New Roman"/>
          <w:b w:val="false"/>
          <w:bCs w:val="false"/>
          <w:i w:val="false"/>
          <w:caps w:val="false"/>
          <w:smallCaps w:val="false"/>
          <w:color w:val="000000"/>
          <w:spacing w:val="-1"/>
          <w:sz w:val="24"/>
          <w:szCs w:val="24"/>
        </w:rPr>
        <w:t xml:space="preserve">«4.2 </w:t>
      </w:r>
      <w:r>
        <w:rPr>
          <w:rFonts w:cs="Times New Roman"/>
          <w:b w:val="false"/>
          <w:bCs w:val="false"/>
          <w:i w:val="false"/>
          <w:caps w:val="false"/>
          <w:smallCaps w:val="false"/>
          <w:color w:val="000000"/>
          <w:spacing w:val="-5"/>
          <w:sz w:val="24"/>
          <w:szCs w:val="24"/>
        </w:rPr>
        <w:t>Штатная численность Контрольно-счетной комиссии устанавливается решением Собрания депутатов Каргопольского муниципального округа</w:t>
      </w:r>
      <w:bookmarkStart w:id="1" w:name="ext-gen1577"/>
      <w:bookmarkEnd w:id="1"/>
      <w:r>
        <w:rPr>
          <w:rFonts w:cs="Times New Roman"/>
          <w:b w:val="false"/>
          <w:bCs w:val="false"/>
          <w:i w:val="false"/>
          <w:caps w:val="false"/>
          <w:smallCaps w:val="false"/>
          <w:color w:val="000000"/>
          <w:spacing w:val="-5"/>
          <w:sz w:val="24"/>
          <w:szCs w:val="24"/>
        </w:rPr>
        <w:t xml:space="preserve"> </w:t>
      </w:r>
      <w:r>
        <w:rPr>
          <w:rStyle w:val="Style16"/>
          <w:rFonts w:cs="Times New Roman"/>
          <w:b w:val="false"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по представлению председателя контрольно-счетной комиссии с учетом необходимости выполнения возложенных законодательством полномочий, обеспечения организационной и функциональной независимости»;</w:t>
      </w:r>
    </w:p>
    <w:p>
      <w:pPr>
        <w:pStyle w:val="Normal"/>
        <w:shd w:fill="FFFFFF" w:val="clear"/>
        <w:ind w:left="0" w:right="0" w:firstLine="709"/>
        <w:jc w:val="both"/>
        <w:rPr/>
      </w:pPr>
      <w:r>
        <w:rPr>
          <w:rStyle w:val="Style16"/>
          <w:rFonts w:cs="Times New Roman"/>
          <w:b w:val="false"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- </w:t>
      </w:r>
      <w:r>
        <w:rPr>
          <w:rStyle w:val="Style16"/>
          <w:rFonts w:cs="Times New Roman"/>
          <w:b w:val="false"/>
          <w:bCs w:val="false"/>
          <w:i w:val="false"/>
          <w:caps w:val="false"/>
          <w:smallCaps w:val="false"/>
          <w:color w:val="000000"/>
          <w:spacing w:val="-1"/>
          <w:sz w:val="24"/>
          <w:szCs w:val="24"/>
        </w:rPr>
        <w:t>пункт 4.3</w:t>
      </w:r>
      <w:r>
        <w:rPr>
          <w:rStyle w:val="Style16"/>
          <w:rFonts w:cs="Times New Roman"/>
          <w:b w:val="false"/>
          <w:bCs w:val="false"/>
          <w:i w:val="false"/>
          <w:caps w:val="false"/>
          <w:smallCaps w:val="false"/>
          <w:color w:val="000000"/>
          <w:spacing w:val="-3"/>
          <w:sz w:val="24"/>
          <w:szCs w:val="24"/>
        </w:rPr>
        <w:t xml:space="preserve"> </w:t>
      </w:r>
      <w:r>
        <w:rPr>
          <w:rStyle w:val="Style16"/>
          <w:rFonts w:cs="Times New Roman"/>
          <w:b w:val="false"/>
          <w:bCs w:val="false"/>
          <w:i w:val="false"/>
          <w:caps w:val="false"/>
          <w:smallCaps w:val="false"/>
          <w:color w:val="000000"/>
          <w:spacing w:val="-1"/>
          <w:sz w:val="24"/>
          <w:szCs w:val="24"/>
        </w:rPr>
        <w:t>изложить в следующей редакции:</w:t>
      </w:r>
    </w:p>
    <w:p>
      <w:pPr>
        <w:pStyle w:val="Normal"/>
        <w:shd w:fill="FFFFFF" w:val="clear"/>
        <w:ind w:left="0" w:right="0" w:firstLine="709"/>
        <w:jc w:val="both"/>
        <w:rPr/>
      </w:pPr>
      <w:r>
        <w:rPr>
          <w:rStyle w:val="Style16"/>
          <w:rFonts w:cs="Times New Roman"/>
          <w:b w:val="false"/>
          <w:bCs w:val="false"/>
          <w:i w:val="false"/>
          <w:caps w:val="false"/>
          <w:smallCaps w:val="false"/>
          <w:color w:val="000000"/>
          <w:spacing w:val="-1"/>
          <w:sz w:val="24"/>
          <w:szCs w:val="24"/>
        </w:rPr>
        <w:t xml:space="preserve">«4.3 </w:t>
      </w:r>
      <w:r>
        <w:rPr>
          <w:rStyle w:val="Style16"/>
          <w:rFonts w:cs="Times New Roman"/>
          <w:b w:val="false"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Должность председателя Контрольно-счетной комиссии относится к </w:t>
      </w:r>
      <w:r>
        <w:rPr>
          <w:rStyle w:val="Style16"/>
          <w:rFonts w:eastAsia="Times New Roman" w:cs="Times New Roman"/>
          <w:b w:val="false"/>
          <w:bCs/>
          <w:i w:val="false"/>
          <w:caps w:val="false"/>
          <w:smallCaps w:val="false"/>
          <w:color w:val="000000"/>
          <w:spacing w:val="0"/>
          <w:sz w:val="24"/>
          <w:szCs w:val="24"/>
          <w:lang w:val="ru-RU" w:bidi="ar-SA"/>
        </w:rPr>
        <w:t>муниципальной</w:t>
      </w:r>
      <w:r>
        <w:rPr>
          <w:rStyle w:val="Style16"/>
          <w:rFonts w:cs="Times New Roman"/>
          <w:b w:val="false"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 должности»;</w:t>
      </w:r>
    </w:p>
    <w:p>
      <w:pPr>
        <w:pStyle w:val="Normal"/>
        <w:shd w:fill="FFFFFF" w:val="clear"/>
        <w:ind w:left="0" w:right="0" w:firstLine="709"/>
        <w:jc w:val="both"/>
        <w:rPr/>
      </w:pPr>
      <w:r>
        <w:rPr>
          <w:rStyle w:val="Style16"/>
          <w:rFonts w:cs="Times New Roman"/>
          <w:b w:val="false"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- </w:t>
      </w:r>
      <w:r>
        <w:rPr>
          <w:rStyle w:val="Style16"/>
          <w:rFonts w:cs="Times New Roman"/>
          <w:b w:val="false"/>
          <w:bCs w:val="false"/>
          <w:i w:val="false"/>
          <w:caps w:val="false"/>
          <w:smallCaps w:val="false"/>
          <w:color w:val="000000"/>
          <w:spacing w:val="-1"/>
          <w:sz w:val="24"/>
          <w:szCs w:val="24"/>
        </w:rPr>
        <w:t>пункт 6.1</w:t>
      </w:r>
      <w:r>
        <w:rPr>
          <w:rStyle w:val="Style16"/>
          <w:rFonts w:cs="Times New Roman"/>
          <w:b w:val="false"/>
          <w:bCs w:val="false"/>
          <w:i w:val="false"/>
          <w:caps w:val="false"/>
          <w:smallCaps w:val="false"/>
          <w:color w:val="000000"/>
          <w:spacing w:val="-3"/>
          <w:sz w:val="24"/>
          <w:szCs w:val="24"/>
        </w:rPr>
        <w:t xml:space="preserve"> </w:t>
      </w:r>
      <w:r>
        <w:rPr>
          <w:rStyle w:val="Style16"/>
          <w:rFonts w:cs="Times New Roman"/>
          <w:b w:val="false"/>
          <w:bCs w:val="false"/>
          <w:i w:val="false"/>
          <w:caps w:val="false"/>
          <w:smallCaps w:val="false"/>
          <w:color w:val="000000"/>
          <w:spacing w:val="-1"/>
          <w:sz w:val="24"/>
          <w:szCs w:val="24"/>
        </w:rPr>
        <w:t>изложить в следующей редакции:</w:t>
      </w:r>
    </w:p>
    <w:p>
      <w:pPr>
        <w:pStyle w:val="Normal"/>
        <w:shd w:fill="FFFFFF" w:val="clear"/>
        <w:ind w:left="0" w:right="0" w:firstLine="709"/>
        <w:jc w:val="both"/>
        <w:rPr/>
      </w:pPr>
      <w:r>
        <w:rPr>
          <w:rStyle w:val="Style16"/>
          <w:rFonts w:cs="Times New Roman"/>
          <w:b w:val="false"/>
          <w:bCs w:val="false"/>
          <w:i w:val="false"/>
          <w:caps w:val="false"/>
          <w:smallCaps w:val="false"/>
          <w:color w:val="000000"/>
          <w:spacing w:val="-2"/>
          <w:sz w:val="24"/>
          <w:szCs w:val="24"/>
        </w:rPr>
        <w:t xml:space="preserve">«6.1 </w:t>
      </w:r>
      <w:r>
        <w:rPr>
          <w:rFonts w:cs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На должность председателя контрольно-счетной комиссии Каргопольского муниципального </w:t>
      </w:r>
      <w:r>
        <w:rPr>
          <w:rFonts w:eastAsia="Times New Roman" w:cs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  <w:lang w:val="ru-RU" w:bidi="ar-SA"/>
        </w:rPr>
        <w:t xml:space="preserve">округа </w:t>
      </w:r>
      <w:r>
        <w:rPr>
          <w:rFonts w:cs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назначаются граждане Российской Федерации, </w:t>
      </w:r>
      <w:r>
        <w:rPr>
          <w:rStyle w:val="Style16"/>
          <w:rFonts w:cs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соответствующие следующим квалификационным требованиям:</w:t>
      </w:r>
    </w:p>
    <w:p>
      <w:pPr>
        <w:sectPr>
          <w:type w:val="nextPage"/>
          <w:pgSz w:w="11906" w:h="16838"/>
          <w:pgMar w:left="1701" w:right="850" w:header="0" w:top="709" w:footer="0" w:bottom="1134" w:gutter="0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Style18"/>
        <w:widowControl/>
        <w:suppressAutoHyphens w:val="true"/>
        <w:bidi w:val="0"/>
        <w:spacing w:lineRule="auto" w:line="276" w:before="0" w:after="0"/>
        <w:ind w:left="0" w:right="0" w:firstLine="737"/>
        <w:jc w:val="both"/>
        <w:rPr/>
      </w:pPr>
      <w:bookmarkStart w:id="2" w:name="entry_7201"/>
      <w:bookmarkStart w:id="3" w:name="p_8625"/>
      <w:bookmarkEnd w:id="2"/>
      <w:bookmarkEnd w:id="3"/>
      <w:r>
        <w:rPr>
          <w:rStyle w:val="Style16"/>
          <w:rFonts w:cs="Times New Roman"/>
          <w:i w:val="false"/>
          <w:caps w:val="false"/>
          <w:smallCaps w:val="false"/>
          <w:color w:val="000000"/>
          <w:sz w:val="24"/>
          <w:szCs w:val="24"/>
        </w:rPr>
        <w:t>1) наличие высшего образования;</w:t>
      </w:r>
    </w:p>
    <w:p>
      <w:pPr>
        <w:sectPr>
          <w:type w:val="continuous"/>
          <w:pgSz w:w="11906" w:h="16838"/>
          <w:pgMar w:left="1701" w:right="850" w:header="0" w:top="709" w:footer="0" w:bottom="1134" w:gutter="0"/>
          <w:formProt w:val="false"/>
          <w:textDirection w:val="lrTb"/>
          <w:docGrid w:type="default" w:linePitch="360" w:charSpace="0"/>
        </w:sectPr>
      </w:pPr>
    </w:p>
    <w:p>
      <w:pPr>
        <w:pStyle w:val="Style18"/>
        <w:widowControl/>
        <w:suppressAutoHyphens w:val="true"/>
        <w:bidi w:val="0"/>
        <w:spacing w:lineRule="auto" w:line="276" w:before="0" w:after="0"/>
        <w:ind w:left="0" w:right="0" w:firstLine="737"/>
        <w:jc w:val="both"/>
        <w:rPr/>
      </w:pPr>
      <w:bookmarkStart w:id="4" w:name="entry_7202"/>
      <w:bookmarkStart w:id="5" w:name="p_8626"/>
      <w:bookmarkEnd w:id="4"/>
      <w:bookmarkEnd w:id="5"/>
      <w:r>
        <w:rPr>
          <w:rStyle w:val="Style16"/>
          <w:rFonts w:eastAsia="PT Serif;serif" w:cs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4"/>
          <w:szCs w:val="24"/>
        </w:rPr>
        <w:t>2)</w:t>
      </w:r>
      <w:r>
        <w:rPr>
          <w:rFonts w:eastAsia="PT Serif;serif" w:cs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4"/>
          <w:szCs w:val="24"/>
        </w:rPr>
        <w:t> опыт работы в области государственного, муниципального управления, государственного, муниципального контроля (аудита), экономики, финансов, юриспруденции </w:t>
      </w:r>
      <w:r>
        <w:rPr>
          <w:rStyle w:val="Style16"/>
          <w:rFonts w:eastAsia="PT Serif;serif" w:cs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4"/>
          <w:szCs w:val="24"/>
        </w:rPr>
        <w:t>не менее пяти лет;</w:t>
      </w:r>
    </w:p>
    <w:p>
      <w:pPr>
        <w:sectPr>
          <w:type w:val="continuous"/>
          <w:pgSz w:w="11906" w:h="16838"/>
          <w:pgMar w:left="1701" w:right="850" w:header="0" w:top="709" w:footer="0" w:bottom="1134" w:gutter="0"/>
          <w:formProt w:val="false"/>
          <w:textDirection w:val="lrTb"/>
          <w:docGrid w:type="default" w:linePitch="360" w:charSpace="0"/>
        </w:sectPr>
      </w:pPr>
    </w:p>
    <w:p>
      <w:pPr>
        <w:pStyle w:val="Style18"/>
        <w:widowControl/>
        <w:shd w:fill="FFFFFF" w:val="clear"/>
        <w:tabs>
          <w:tab w:val="clear" w:pos="708"/>
          <w:tab w:val="left" w:pos="0" w:leader="none"/>
        </w:tabs>
        <w:suppressAutoHyphens w:val="true"/>
        <w:bidi w:val="0"/>
        <w:spacing w:lineRule="auto" w:line="276" w:before="0" w:after="0"/>
        <w:ind w:left="0" w:right="0" w:firstLine="680"/>
        <w:jc w:val="both"/>
        <w:rPr/>
      </w:pPr>
      <w:bookmarkStart w:id="6" w:name="entry_7203"/>
      <w:bookmarkStart w:id="7" w:name="p_8627"/>
      <w:bookmarkEnd w:id="6"/>
      <w:bookmarkEnd w:id="7"/>
      <w:r>
        <w:rPr>
          <w:rStyle w:val="Style16"/>
          <w:rFonts w:eastAsia="PT Serif;serif" w:cs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4"/>
          <w:szCs w:val="24"/>
        </w:rPr>
        <w:t>3) знание </w:t>
      </w:r>
      <w:r>
        <w:fldChar w:fldCharType="begin"/>
      </w:r>
      <w:r>
        <w:rPr>
          <w:smallCaps w:val="false"/>
          <w:caps w:val="false"/>
          <w:dstrike w:val="false"/>
          <w:strike w:val="false"/>
          <w:sz w:val="24"/>
          <w:spacing w:val="0"/>
          <w:i w:val="false"/>
          <w:u w:val="none"/>
          <w:b w:val="false"/>
          <w:szCs w:val="24"/>
          <w:iCs w:val="false"/>
          <w:bCs w:val="false"/>
          <w:rFonts w:eastAsia="PT Serif;serif" w:cs="Times New Roman"/>
          <w:color w:val="000000"/>
        </w:rPr>
        <w:instrText> HYPERLINK "https://internet.garant.ru/" \l "/document/10103000/entry/0"</w:instrText>
      </w:r>
      <w:r>
        <w:rPr>
          <w:smallCaps w:val="false"/>
          <w:caps w:val="false"/>
          <w:dstrike w:val="false"/>
          <w:strike w:val="false"/>
          <w:sz w:val="24"/>
          <w:spacing w:val="0"/>
          <w:i w:val="false"/>
          <w:u w:val="none"/>
          <w:b w:val="false"/>
          <w:szCs w:val="24"/>
          <w:iCs w:val="false"/>
          <w:bCs w:val="false"/>
          <w:rFonts w:eastAsia="PT Serif;serif" w:cs="Times New Roman"/>
          <w:color w:val="000000"/>
        </w:rPr>
        <w:fldChar w:fldCharType="separate"/>
      </w:r>
      <w:r>
        <w:rPr>
          <w:rFonts w:eastAsia="PT Serif;serif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sz w:val="24"/>
          <w:szCs w:val="24"/>
          <w:u w:val="none"/>
        </w:rPr>
        <w:t>Конституции</w:t>
      </w:r>
      <w:r>
        <w:rPr>
          <w:smallCaps w:val="false"/>
          <w:caps w:val="false"/>
          <w:dstrike w:val="false"/>
          <w:strike w:val="false"/>
          <w:sz w:val="24"/>
          <w:spacing w:val="0"/>
          <w:i w:val="false"/>
          <w:u w:val="none"/>
          <w:b w:val="false"/>
          <w:szCs w:val="24"/>
          <w:iCs w:val="false"/>
          <w:bCs w:val="false"/>
          <w:rFonts w:eastAsia="PT Serif;serif" w:cs="Times New Roman"/>
          <w:color w:val="000000"/>
        </w:rPr>
        <w:fldChar w:fldCharType="end"/>
      </w:r>
      <w:r>
        <w:rPr>
          <w:rStyle w:val="Style16"/>
          <w:rFonts w:eastAsia="PT Serif;serif" w:cs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4"/>
          <w:szCs w:val="24"/>
        </w:rPr>
        <w:t> Российской Федерации, федерального законодательства, в том числе </w:t>
      </w:r>
      <w:r>
        <w:fldChar w:fldCharType="begin"/>
      </w:r>
      <w:r>
        <w:rPr>
          <w:smallCaps w:val="false"/>
          <w:caps w:val="false"/>
          <w:dstrike w:val="false"/>
          <w:strike w:val="false"/>
          <w:sz w:val="24"/>
          <w:spacing w:val="0"/>
          <w:i w:val="false"/>
          <w:u w:val="none"/>
          <w:b w:val="false"/>
          <w:szCs w:val="24"/>
          <w:iCs w:val="false"/>
          <w:bCs w:val="false"/>
          <w:rFonts w:eastAsia="PT Serif;serif" w:cs="Times New Roman"/>
          <w:color w:val="000000"/>
        </w:rPr>
        <w:instrText> HYPERLINK "https://internet.garant.ru/" \l "/document/12112604/entry/2"</w:instrText>
      </w:r>
      <w:r>
        <w:rPr>
          <w:smallCaps w:val="false"/>
          <w:caps w:val="false"/>
          <w:dstrike w:val="false"/>
          <w:strike w:val="false"/>
          <w:sz w:val="24"/>
          <w:spacing w:val="0"/>
          <w:i w:val="false"/>
          <w:u w:val="none"/>
          <w:b w:val="false"/>
          <w:szCs w:val="24"/>
          <w:iCs w:val="false"/>
          <w:bCs w:val="false"/>
          <w:rFonts w:eastAsia="PT Serif;serif" w:cs="Times New Roman"/>
          <w:color w:val="000000"/>
        </w:rPr>
        <w:fldChar w:fldCharType="separate"/>
      </w:r>
      <w:r>
        <w:rPr>
          <w:rFonts w:eastAsia="PT Serif;serif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sz w:val="24"/>
          <w:szCs w:val="24"/>
          <w:u w:val="none"/>
        </w:rPr>
        <w:t>бюджетного законодательства</w:t>
      </w:r>
      <w:r>
        <w:rPr>
          <w:smallCaps w:val="false"/>
          <w:caps w:val="false"/>
          <w:dstrike w:val="false"/>
          <w:strike w:val="false"/>
          <w:sz w:val="24"/>
          <w:spacing w:val="0"/>
          <w:i w:val="false"/>
          <w:u w:val="none"/>
          <w:b w:val="false"/>
          <w:szCs w:val="24"/>
          <w:iCs w:val="false"/>
          <w:bCs w:val="false"/>
          <w:rFonts w:eastAsia="PT Serif;serif" w:cs="Times New Roman"/>
          <w:color w:val="000000"/>
        </w:rPr>
        <w:fldChar w:fldCharType="end"/>
      </w:r>
      <w:r>
        <w:rPr>
          <w:rStyle w:val="Style16"/>
          <w:rFonts w:eastAsia="PT Serif;serif" w:cs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4"/>
          <w:szCs w:val="24"/>
        </w:rPr>
        <w:t> Российской Федерации и иных нормативных правовых актов, регулирующих бюджетные правоотношения, </w:t>
      </w:r>
      <w:r>
        <w:fldChar w:fldCharType="begin"/>
      </w:r>
      <w:r>
        <w:rPr>
          <w:smallCaps w:val="false"/>
          <w:caps w:val="false"/>
          <w:dstrike w:val="false"/>
          <w:strike w:val="false"/>
          <w:sz w:val="24"/>
          <w:spacing w:val="0"/>
          <w:i w:val="false"/>
          <w:u w:val="none"/>
          <w:b w:val="false"/>
          <w:szCs w:val="24"/>
          <w:iCs w:val="false"/>
          <w:bCs w:val="false"/>
          <w:rFonts w:eastAsia="PT Serif;serif" w:cs="Times New Roman"/>
          <w:color w:val="000000"/>
        </w:rPr>
        <w:instrText> HYPERLINK "https://internet.garant.ru/" \l "/document/12164203/entry/0"</w:instrText>
      </w:r>
      <w:r>
        <w:rPr>
          <w:smallCaps w:val="false"/>
          <w:caps w:val="false"/>
          <w:dstrike w:val="false"/>
          <w:strike w:val="false"/>
          <w:sz w:val="24"/>
          <w:spacing w:val="0"/>
          <w:i w:val="false"/>
          <w:u w:val="none"/>
          <w:b w:val="false"/>
          <w:szCs w:val="24"/>
          <w:iCs w:val="false"/>
          <w:bCs w:val="false"/>
          <w:rFonts w:eastAsia="PT Serif;serif" w:cs="Times New Roman"/>
          <w:color w:val="000000"/>
        </w:rPr>
        <w:fldChar w:fldCharType="separate"/>
      </w:r>
      <w:r>
        <w:rPr>
          <w:rFonts w:eastAsia="PT Serif;serif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sz w:val="24"/>
          <w:szCs w:val="24"/>
          <w:u w:val="none"/>
        </w:rPr>
        <w:t>законодательства</w:t>
      </w:r>
      <w:r>
        <w:rPr>
          <w:smallCaps w:val="false"/>
          <w:caps w:val="false"/>
          <w:dstrike w:val="false"/>
          <w:strike w:val="false"/>
          <w:sz w:val="24"/>
          <w:spacing w:val="0"/>
          <w:i w:val="false"/>
          <w:u w:val="none"/>
          <w:b w:val="false"/>
          <w:szCs w:val="24"/>
          <w:iCs w:val="false"/>
          <w:bCs w:val="false"/>
          <w:rFonts w:eastAsia="PT Serif;serif" w:cs="Times New Roman"/>
          <w:color w:val="000000"/>
        </w:rPr>
        <w:fldChar w:fldCharType="end"/>
      </w:r>
      <w:r>
        <w:rPr>
          <w:rStyle w:val="Style16"/>
          <w:rFonts w:eastAsia="PT Serif;serif" w:cs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4"/>
          <w:szCs w:val="24"/>
        </w:rPr>
        <w:t> Российской Федерации о противодействии коррупции, конституции (устава), законов соответствующего субъекта Российской Федерации и иных нормативных правовых актов, устава соответствующего муниципального образования и иных муниципальных правовых актов применительно к исполнению должностных обязанностей, а также </w:t>
      </w:r>
      <w:r>
        <w:fldChar w:fldCharType="begin"/>
      </w:r>
      <w:r>
        <w:rPr>
          <w:smallCaps w:val="false"/>
          <w:caps w:val="false"/>
          <w:dstrike w:val="false"/>
          <w:strike w:val="false"/>
          <w:sz w:val="24"/>
          <w:spacing w:val="0"/>
          <w:i w:val="false"/>
          <w:u w:val="none"/>
          <w:b w:val="false"/>
          <w:szCs w:val="24"/>
          <w:iCs w:val="false"/>
          <w:bCs w:val="false"/>
          <w:rFonts w:eastAsia="PT Serif;serif" w:cs="Times New Roman"/>
          <w:color w:val="000000"/>
        </w:rPr>
        <w:instrText> HYPERLINK "https://internet.garant.ru/" \l "/document/70801976/entry/0"</w:instrText>
      </w:r>
      <w:r>
        <w:rPr>
          <w:smallCaps w:val="false"/>
          <w:caps w:val="false"/>
          <w:dstrike w:val="false"/>
          <w:strike w:val="false"/>
          <w:sz w:val="24"/>
          <w:spacing w:val="0"/>
          <w:i w:val="false"/>
          <w:u w:val="none"/>
          <w:b w:val="false"/>
          <w:szCs w:val="24"/>
          <w:iCs w:val="false"/>
          <w:bCs w:val="false"/>
          <w:rFonts w:eastAsia="PT Serif;serif" w:cs="Times New Roman"/>
          <w:color w:val="000000"/>
        </w:rPr>
        <w:fldChar w:fldCharType="separate"/>
      </w:r>
      <w:r>
        <w:rPr>
          <w:rFonts w:eastAsia="PT Serif;serif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sz w:val="24"/>
          <w:szCs w:val="24"/>
          <w:u w:val="none"/>
        </w:rPr>
        <w:t>общих требований</w:t>
      </w:r>
      <w:r>
        <w:rPr>
          <w:smallCaps w:val="false"/>
          <w:caps w:val="false"/>
          <w:dstrike w:val="false"/>
          <w:strike w:val="false"/>
          <w:sz w:val="24"/>
          <w:spacing w:val="0"/>
          <w:i w:val="false"/>
          <w:u w:val="none"/>
          <w:b w:val="false"/>
          <w:szCs w:val="24"/>
          <w:iCs w:val="false"/>
          <w:bCs w:val="false"/>
          <w:rFonts w:eastAsia="PT Serif;serif" w:cs="Times New Roman"/>
          <w:color w:val="000000"/>
        </w:rPr>
        <w:fldChar w:fldCharType="end"/>
      </w:r>
      <w:r>
        <w:rPr>
          <w:rStyle w:val="Style16"/>
          <w:rFonts w:eastAsia="PT Serif;serif" w:cs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4"/>
          <w:szCs w:val="24"/>
        </w:rPr>
        <w:t> к стандартам внешнего государственного и муниципального аудита (контроля) для проведения контрольных и экспертно-аналитических мероприятий контрольно-счетными органами субъектов Российской Федерации и муниципальных образований, утвержденных Счетной палатой Российской Федерации»;</w:t>
      </w:r>
    </w:p>
    <w:p>
      <w:pPr>
        <w:pStyle w:val="Normal"/>
        <w:widowControl/>
        <w:shd w:fill="FFFFFF" w:val="clear"/>
        <w:tabs>
          <w:tab w:val="clear" w:pos="708"/>
          <w:tab w:val="left" w:pos="0" w:leader="none"/>
        </w:tabs>
        <w:suppressAutoHyphens w:val="true"/>
        <w:bidi w:val="0"/>
        <w:spacing w:lineRule="auto" w:line="276" w:before="0" w:after="0"/>
        <w:ind w:left="0" w:right="0" w:firstLine="709"/>
        <w:jc w:val="both"/>
        <w:rPr/>
      </w:pPr>
      <w:r>
        <w:rPr>
          <w:rStyle w:val="Style16"/>
          <w:rFonts w:cs="Times New Roman"/>
          <w:b w:val="false"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- </w:t>
      </w:r>
      <w:r>
        <w:rPr>
          <w:rStyle w:val="Style16"/>
          <w:rFonts w:cs="Times New Roman"/>
          <w:b w:val="false"/>
          <w:bCs w:val="false"/>
          <w:i w:val="false"/>
          <w:caps w:val="false"/>
          <w:smallCaps w:val="false"/>
          <w:color w:val="000000"/>
          <w:spacing w:val="-1"/>
          <w:sz w:val="24"/>
          <w:szCs w:val="24"/>
        </w:rPr>
        <w:t>пункт 8</w:t>
      </w:r>
      <w:r>
        <w:rPr>
          <w:rStyle w:val="Style16"/>
          <w:rFonts w:cs="Times New Roman"/>
          <w:b w:val="false"/>
          <w:bCs w:val="false"/>
          <w:i w:val="false"/>
          <w:caps w:val="false"/>
          <w:smallCaps w:val="false"/>
          <w:color w:val="000000"/>
          <w:spacing w:val="-3"/>
          <w:sz w:val="24"/>
          <w:szCs w:val="24"/>
        </w:rPr>
        <w:t xml:space="preserve"> </w:t>
      </w:r>
      <w:r>
        <w:rPr>
          <w:rStyle w:val="Style16"/>
          <w:rFonts w:cs="Times New Roman"/>
          <w:b w:val="false"/>
          <w:bCs w:val="false"/>
          <w:i w:val="false"/>
          <w:caps w:val="false"/>
          <w:smallCaps w:val="false"/>
          <w:color w:val="000000"/>
          <w:spacing w:val="-1"/>
          <w:sz w:val="24"/>
          <w:szCs w:val="24"/>
        </w:rPr>
        <w:t>изложить в следующей редакции:</w:t>
      </w:r>
    </w:p>
    <w:p>
      <w:pPr>
        <w:pStyle w:val="Normal"/>
        <w:widowControl/>
        <w:shd w:fill="FFFFFF" w:val="clear"/>
        <w:tabs>
          <w:tab w:val="clear" w:pos="708"/>
          <w:tab w:val="left" w:pos="0" w:leader="none"/>
        </w:tabs>
        <w:suppressAutoHyphens w:val="true"/>
        <w:bidi w:val="0"/>
        <w:spacing w:lineRule="auto" w:line="276" w:before="0" w:after="0"/>
        <w:ind w:left="0" w:right="0" w:firstLine="709"/>
        <w:jc w:val="center"/>
        <w:rPr/>
      </w:pPr>
      <w:r>
        <w:rPr>
          <w:rStyle w:val="Style16"/>
          <w:rFonts w:cs="Times New Roman"/>
          <w:b w:val="false"/>
          <w:bCs w:val="false"/>
          <w:i w:val="false"/>
          <w:caps w:val="false"/>
          <w:smallCaps w:val="false"/>
          <w:color w:val="000000"/>
          <w:spacing w:val="-1"/>
          <w:sz w:val="24"/>
          <w:szCs w:val="24"/>
        </w:rPr>
        <w:t xml:space="preserve"> </w:t>
      </w:r>
      <w:r>
        <w:rPr>
          <w:rStyle w:val="Style16"/>
          <w:rFonts w:cs="Times New Roman"/>
          <w:b w:val="false"/>
          <w:bCs w:val="false"/>
          <w:i w:val="false"/>
          <w:caps w:val="false"/>
          <w:smallCaps w:val="false"/>
          <w:color w:val="000000"/>
          <w:spacing w:val="-1"/>
          <w:sz w:val="24"/>
          <w:szCs w:val="24"/>
        </w:rPr>
        <w:t xml:space="preserve">«8. </w:t>
      </w:r>
      <w:r>
        <w:rPr>
          <w:b w:val="false"/>
          <w:bCs w:val="false"/>
          <w:color w:val="000000"/>
          <w:spacing w:val="-2"/>
          <w:sz w:val="24"/>
          <w:szCs w:val="24"/>
        </w:rPr>
        <w:t>Полномочия Контрольно-счетной комиссии.</w:t>
      </w:r>
    </w:p>
    <w:p>
      <w:pPr>
        <w:pStyle w:val="Normal"/>
        <w:shd w:fill="FFFFFF" w:val="clear"/>
        <w:ind w:left="0" w:righ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8.1 Контрольно-счетная комиссия осуществляет следующие полномочия:</w:t>
      </w:r>
    </w:p>
    <w:p>
      <w:pPr>
        <w:pStyle w:val="Normal"/>
        <w:widowControl/>
        <w:numPr>
          <w:ilvl w:val="0"/>
          <w:numId w:val="0"/>
        </w:numPr>
        <w:ind w:left="0" w:right="0" w:firstLine="540"/>
        <w:jc w:val="both"/>
        <w:rPr/>
      </w:pPr>
      <w:r>
        <w:rPr>
          <w:color w:val="000000"/>
          <w:sz w:val="24"/>
          <w:szCs w:val="24"/>
        </w:rPr>
        <w:t xml:space="preserve">1) </w:t>
      </w:r>
      <w:r>
        <w:rPr>
          <w:rStyle w:val="Style16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организация и осуществление контроля</w:t>
      </w:r>
      <w:r>
        <w:rPr>
          <w:caps w:val="false"/>
          <w:smallCaps w:val="false"/>
          <w:color w:val="000000"/>
          <w:spacing w:val="0"/>
          <w:sz w:val="24"/>
          <w:szCs w:val="24"/>
        </w:rPr>
        <w:t> </w:t>
      </w:r>
      <w:r>
        <w:rPr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за </w:t>
      </w:r>
      <w:r>
        <w:rPr>
          <w:rStyle w:val="Style16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законностью и эффективностью использования средств</w:t>
      </w:r>
      <w:r>
        <w:rPr>
          <w:caps w:val="false"/>
          <w:smallCaps w:val="false"/>
          <w:color w:val="000000"/>
          <w:spacing w:val="0"/>
          <w:sz w:val="24"/>
          <w:szCs w:val="24"/>
        </w:rPr>
        <w:t> </w:t>
      </w:r>
      <w:r>
        <w:rPr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 </w:t>
      </w:r>
      <w:r>
        <w:rPr>
          <w:rStyle w:val="Style16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бюджета Каргопольс</w:t>
      </w:r>
      <w:r>
        <w:rPr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кого муниципального округа</w:t>
      </w:r>
      <w:r>
        <w:rPr>
          <w:rStyle w:val="Style16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, а также иных средств в случаях, предусмотренных законодательством Российской Федерации</w:t>
      </w:r>
      <w:r>
        <w:rPr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;</w:t>
      </w:r>
    </w:p>
    <w:p>
      <w:pPr>
        <w:pStyle w:val="Normal"/>
        <w:widowControl/>
        <w:numPr>
          <w:ilvl w:val="0"/>
          <w:numId w:val="0"/>
        </w:numPr>
        <w:ind w:left="0" w:right="0" w:firstLine="540"/>
        <w:jc w:val="both"/>
        <w:rPr/>
      </w:pPr>
      <w:r>
        <w:rPr>
          <w:color w:val="000000"/>
          <w:sz w:val="24"/>
          <w:szCs w:val="24"/>
        </w:rPr>
        <w:t>2) экспертиза проектов бюджета округа Каргопольского муниципального округа</w:t>
      </w:r>
      <w:bookmarkStart w:id="8" w:name="ext-gen1581"/>
      <w:bookmarkEnd w:id="8"/>
      <w:r>
        <w:rPr>
          <w:rStyle w:val="Style16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, проверка и анализ обоснованности его показателей</w:t>
      </w:r>
      <w:r>
        <w:rPr>
          <w:color w:val="000000"/>
          <w:sz w:val="24"/>
          <w:szCs w:val="24"/>
        </w:rPr>
        <w:t xml:space="preserve"> ;</w:t>
      </w:r>
    </w:p>
    <w:p>
      <w:pPr>
        <w:pStyle w:val="Normal"/>
        <w:widowControl/>
        <w:numPr>
          <w:ilvl w:val="0"/>
          <w:numId w:val="0"/>
        </w:numPr>
        <w:ind w:left="0" w:right="0" w:firstLine="5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3) внешняя проверка годового отчета об исполнении бюджета Каргопольского муниципального округа;</w:t>
      </w:r>
    </w:p>
    <w:p>
      <w:pPr>
        <w:pStyle w:val="Normal"/>
        <w:widowControl/>
        <w:numPr>
          <w:ilvl w:val="0"/>
          <w:numId w:val="0"/>
        </w:numPr>
        <w:ind w:left="0" w:right="0" w:firstLine="540"/>
        <w:jc w:val="both"/>
        <w:rPr/>
      </w:pPr>
      <w:r>
        <w:rPr>
          <w:color w:val="000000"/>
          <w:sz w:val="24"/>
          <w:szCs w:val="24"/>
        </w:rPr>
        <w:t xml:space="preserve">4) </w:t>
      </w:r>
      <w:r>
        <w:rPr>
          <w:caps w:val="false"/>
          <w:smallCaps w:val="false"/>
          <w:color w:val="000000"/>
          <w:spacing w:val="0"/>
          <w:sz w:val="24"/>
          <w:szCs w:val="24"/>
        </w:rPr>
        <w:t> </w:t>
      </w:r>
      <w:r>
        <w:rPr>
          <w:rStyle w:val="Style16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проведение аудита в сфере закупок товаров</w:t>
      </w:r>
      <w:r>
        <w:rPr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, </w:t>
      </w:r>
      <w:r>
        <w:rPr>
          <w:rStyle w:val="Style16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работ</w:t>
      </w:r>
      <w:r>
        <w:rPr>
          <w:caps w:val="false"/>
          <w:smallCaps w:val="false"/>
          <w:color w:val="000000"/>
          <w:spacing w:val="0"/>
          <w:sz w:val="24"/>
          <w:szCs w:val="24"/>
        </w:rPr>
        <w:t> </w:t>
      </w:r>
      <w:r>
        <w:rPr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и </w:t>
      </w:r>
      <w:bookmarkStart w:id="9" w:name="ext-gen1582"/>
      <w:bookmarkEnd w:id="9"/>
      <w:r>
        <w:rPr>
          <w:rStyle w:val="Style16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услуг в соответствии с </w:t>
      </w:r>
      <w:r>
        <w:fldChar w:fldCharType="begin"/>
      </w:r>
      <w:r>
        <w:rPr>
          <w:smallCaps w:val="false"/>
          <w:caps w:val="false"/>
          <w:dstrike w:val="false"/>
          <w:strike w:val="false"/>
          <w:sz w:val="24"/>
          <w:spacing w:val="0"/>
          <w:i w:val="false"/>
          <w:u w:val="none"/>
          <w:b w:val="false"/>
          <w:szCs w:val="24"/>
          <w:iCs/>
          <w:color w:val="000000"/>
        </w:rPr>
        <w:instrText> HYPERLINK "https://internet.garant.ru/" \l "/document/70353464/entry/98"</w:instrText>
      </w:r>
      <w:r>
        <w:rPr>
          <w:smallCaps w:val="false"/>
          <w:caps w:val="false"/>
          <w:dstrike w:val="false"/>
          <w:strike w:val="false"/>
          <w:sz w:val="24"/>
          <w:spacing w:val="0"/>
          <w:i w:val="false"/>
          <w:u w:val="none"/>
          <w:b w:val="false"/>
          <w:szCs w:val="24"/>
          <w:iCs/>
          <w:color w:val="000000"/>
        </w:rPr>
        <w:fldChar w:fldCharType="separate"/>
      </w:r>
      <w:r>
        <w:rPr>
          <w:b w:val="false"/>
          <w:i w:val="false"/>
          <w:iCs/>
          <w:caps w:val="false"/>
          <w:smallCaps w:val="false"/>
          <w:strike w:val="false"/>
          <w:dstrike w:val="false"/>
          <w:color w:val="000000"/>
          <w:spacing w:val="0"/>
          <w:sz w:val="24"/>
          <w:szCs w:val="24"/>
          <w:u w:val="none"/>
        </w:rPr>
        <w:t>Федеральным законом</w:t>
      </w:r>
      <w:r>
        <w:rPr>
          <w:smallCaps w:val="false"/>
          <w:caps w:val="false"/>
          <w:dstrike w:val="false"/>
          <w:strike w:val="false"/>
          <w:sz w:val="24"/>
          <w:spacing w:val="0"/>
          <w:i w:val="false"/>
          <w:u w:val="none"/>
          <w:b w:val="false"/>
          <w:szCs w:val="24"/>
          <w:iCs/>
          <w:color w:val="000000"/>
        </w:rPr>
        <w:fldChar w:fldCharType="end"/>
      </w:r>
      <w:r>
        <w:rPr>
          <w:rStyle w:val="Style16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 от 5 апреля 2013 года N 44-ФЗ "О контрактной системе в сфере закупок товаров</w:t>
      </w:r>
      <w:r>
        <w:rPr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, </w:t>
      </w:r>
      <w:r>
        <w:rPr>
          <w:rStyle w:val="Style16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работ</w:t>
      </w:r>
      <w:r>
        <w:rPr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, </w:t>
      </w:r>
      <w:bookmarkStart w:id="10" w:name="ext-gen1583"/>
      <w:bookmarkEnd w:id="10"/>
      <w:r>
        <w:rPr>
          <w:rStyle w:val="Style16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услуг для обеспечения государственных и муниципальных нужд"</w:t>
      </w:r>
    </w:p>
    <w:p>
      <w:pPr>
        <w:pStyle w:val="Normal"/>
        <w:widowControl/>
        <w:numPr>
          <w:ilvl w:val="0"/>
          <w:numId w:val="0"/>
        </w:numPr>
        <w:ind w:left="0" w:right="0" w:firstLine="540"/>
        <w:jc w:val="both"/>
        <w:rPr/>
      </w:pPr>
      <w:r>
        <w:rPr>
          <w:color w:val="000000"/>
          <w:sz w:val="24"/>
          <w:szCs w:val="24"/>
        </w:rPr>
        <w:t xml:space="preserve">5) </w:t>
      </w:r>
      <w:r>
        <w:rPr>
          <w:rStyle w:val="Style16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оценка эффективности формирования муниципальной собственности, управления и распоряжения такой собственностью и</w:t>
      </w:r>
      <w:r>
        <w:rPr>
          <w:caps w:val="false"/>
          <w:smallCaps w:val="false"/>
          <w:color w:val="000000"/>
          <w:spacing w:val="0"/>
          <w:sz w:val="24"/>
          <w:szCs w:val="24"/>
        </w:rPr>
        <w:t> </w:t>
      </w:r>
      <w:r>
        <w:rPr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контроль за соблюдением установленного порядка </w:t>
      </w:r>
      <w:r>
        <w:rPr>
          <w:rStyle w:val="Style16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формирования такой собственности,</w:t>
      </w:r>
      <w:r>
        <w:rPr>
          <w:caps w:val="false"/>
          <w:smallCaps w:val="false"/>
          <w:color w:val="000000"/>
          <w:spacing w:val="0"/>
          <w:sz w:val="24"/>
          <w:szCs w:val="24"/>
        </w:rPr>
        <w:t> </w:t>
      </w:r>
      <w:r>
        <w:rPr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управления и распоряжения </w:t>
      </w:r>
      <w:r>
        <w:rPr>
          <w:rStyle w:val="Style16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такой собственностью (включая исключительные права на результаты</w:t>
      </w:r>
      <w:r>
        <w:rPr>
          <w:caps w:val="false"/>
          <w:smallCaps w:val="false"/>
          <w:color w:val="000000"/>
          <w:spacing w:val="0"/>
          <w:sz w:val="24"/>
          <w:szCs w:val="24"/>
        </w:rPr>
        <w:t> </w:t>
      </w:r>
      <w:r>
        <w:rPr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интеллектуальной деятельности</w:t>
      </w:r>
      <w:r>
        <w:rPr>
          <w:rStyle w:val="Style16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);</w:t>
      </w:r>
    </w:p>
    <w:p>
      <w:pPr>
        <w:pStyle w:val="Normal"/>
        <w:widowControl/>
        <w:numPr>
          <w:ilvl w:val="0"/>
          <w:numId w:val="0"/>
        </w:numPr>
        <w:ind w:left="0" w:right="0" w:firstLine="540"/>
        <w:jc w:val="both"/>
        <w:rPr/>
      </w:pPr>
      <w:r>
        <w:rPr>
          <w:color w:val="000000"/>
          <w:sz w:val="24"/>
          <w:szCs w:val="24"/>
        </w:rPr>
        <w:t xml:space="preserve">6) оценка эффективности предоставления налоговых и иных льгот и преимуществ, бюджетных кредитов за счет средств бюджета округа Каргопольского муниципального округа,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</w:t>
      </w:r>
      <w:r>
        <w:rPr>
          <w:b w:val="false"/>
          <w:i w:val="false"/>
          <w:caps w:val="false"/>
          <w:smallCaps w:val="false"/>
          <w:color w:val="22272F"/>
          <w:spacing w:val="0"/>
          <w:sz w:val="24"/>
          <w:szCs w:val="24"/>
        </w:rPr>
        <w:t>юридическими лицами и индивидуальными предпринимателями за счет</w:t>
      </w:r>
      <w:r>
        <w:rPr>
          <w:b w:val="false"/>
          <w:i w:val="false"/>
          <w:caps w:val="false"/>
          <w:smallCaps w:val="false"/>
          <w:color w:val="auto"/>
          <w:spacing w:val="0"/>
          <w:sz w:val="24"/>
          <w:szCs w:val="24"/>
        </w:rPr>
        <w:t xml:space="preserve"> средств бюджета субъекта Российской Федерации и имущества, находящегося в государственной собственности субъекта Российской Федерации;</w:t>
      </w:r>
      <w:r>
        <w:rPr>
          <w:color w:val="auto"/>
          <w:sz w:val="24"/>
          <w:szCs w:val="24"/>
        </w:rPr>
        <w:t xml:space="preserve"> </w:t>
      </w:r>
    </w:p>
    <w:p>
      <w:pPr>
        <w:pStyle w:val="Normal"/>
        <w:widowControl/>
        <w:numPr>
          <w:ilvl w:val="0"/>
          <w:numId w:val="0"/>
        </w:numPr>
        <w:suppressAutoHyphens w:val="true"/>
        <w:bidi w:val="0"/>
        <w:ind w:left="0" w:right="0" w:firstLine="510"/>
        <w:jc w:val="both"/>
        <w:rPr/>
      </w:pPr>
      <w:r>
        <w:rPr>
          <w:rStyle w:val="Style16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7) экспертиза проектов муниципальных правовых актов в части, касающейся расходных обязательств муниципального образования, </w:t>
      </w:r>
      <w:bookmarkStart w:id="11" w:name="ext-gen1584"/>
      <w:bookmarkEnd w:id="11"/>
      <w:r>
        <w:rPr>
          <w:rStyle w:val="Style16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экспертиза проектов муниципальных правовых актов, приводящих к изменению доходов бюджета Каргопольского муниципального округа, а также муниципальных программ (проектов муниципальных программ); </w:t>
      </w:r>
    </w:p>
    <w:p>
      <w:pPr>
        <w:pStyle w:val="Style18"/>
        <w:widowControl/>
        <w:numPr>
          <w:ilvl w:val="0"/>
          <w:numId w:val="0"/>
        </w:numPr>
        <w:suppressAutoHyphens w:val="true"/>
        <w:bidi w:val="0"/>
        <w:spacing w:before="0" w:after="0"/>
        <w:ind w:left="0" w:right="0" w:firstLine="737"/>
        <w:jc w:val="both"/>
        <w:rPr/>
      </w:pPr>
      <w:bookmarkStart w:id="12" w:name="p_8613"/>
      <w:bookmarkEnd w:id="12"/>
      <w:r>
        <w:rPr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8) анализ </w:t>
      </w:r>
      <w:r>
        <w:rPr>
          <w:rStyle w:val="Style16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и мониторинг</w:t>
      </w:r>
      <w:r>
        <w:rPr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 бюджетного процесса в </w:t>
      </w:r>
      <w:r>
        <w:rPr>
          <w:rFonts w:eastAsia="Times New Roman" w:cs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  <w:lang w:val="ru-RU" w:eastAsia="zh-CN" w:bidi="ar-SA"/>
        </w:rPr>
        <w:t>Каргопольском муниципальном округе</w:t>
      </w:r>
      <w:r>
        <w:rPr>
          <w:rStyle w:val="Style16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, в том числе</w:t>
      </w:r>
      <w:r>
        <w:rPr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 подготовка предложений </w:t>
      </w:r>
      <w:r>
        <w:rPr>
          <w:rStyle w:val="Style16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по устранению выявленных отклонений в бюджетном процессе и совершенствованию бюджетного законодательства Российской Федерации</w:t>
      </w:r>
      <w:r>
        <w:rPr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;</w:t>
      </w:r>
    </w:p>
    <w:p>
      <w:pPr>
        <w:sectPr>
          <w:type w:val="continuous"/>
          <w:pgSz w:w="11906" w:h="16838"/>
          <w:pgMar w:left="1701" w:right="850" w:header="0" w:top="709" w:footer="0" w:bottom="1134" w:gutter="0"/>
          <w:formProt w:val="false"/>
          <w:textDirection w:val="lrTb"/>
          <w:docGrid w:type="default" w:linePitch="360" w:charSpace="0"/>
        </w:sectPr>
      </w:pPr>
    </w:p>
    <w:p>
      <w:pPr>
        <w:pStyle w:val="Style18"/>
        <w:widowControl/>
        <w:suppressAutoHyphens w:val="true"/>
        <w:bidi w:val="0"/>
        <w:spacing w:before="0" w:after="0"/>
        <w:ind w:left="0" w:right="0" w:firstLine="737"/>
        <w:jc w:val="both"/>
        <w:rPr/>
      </w:pPr>
      <w:bookmarkStart w:id="13" w:name="p_102"/>
      <w:bookmarkStart w:id="14" w:name="entry_929"/>
      <w:bookmarkEnd w:id="13"/>
      <w:bookmarkEnd w:id="14"/>
      <w:r>
        <w:rPr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9) </w:t>
      </w:r>
      <w:r>
        <w:rPr>
          <w:rStyle w:val="Style16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проведение оперативного анализа исполнения и контроля за организацией исполнения местного бюджета в текущем финансовом году, ежеквартальное представление</w:t>
      </w:r>
      <w:r>
        <w:rPr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 информации о ходе исполнения местного бюджета, о результатах проведенных контрольных и экспертно-аналитических мероприятий в </w:t>
      </w:r>
      <w:r>
        <w:rPr>
          <w:rFonts w:eastAsia="Times New Roman" w:cs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  <w:lang w:val="ru-RU" w:eastAsia="zh-CN" w:bidi="ar-SA"/>
        </w:rPr>
        <w:t>Собрание депутатов</w:t>
      </w:r>
      <w:r>
        <w:rPr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 и главе </w:t>
      </w:r>
      <w:r>
        <w:rPr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Каргопольского муниципального округа</w:t>
      </w:r>
      <w:r>
        <w:rPr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;</w:t>
      </w:r>
    </w:p>
    <w:p>
      <w:pPr>
        <w:sectPr>
          <w:type w:val="continuous"/>
          <w:pgSz w:w="11906" w:h="16838"/>
          <w:pgMar w:left="1701" w:right="850" w:header="0" w:top="709" w:footer="0" w:bottom="1134" w:gutter="0"/>
          <w:formProt w:val="false"/>
          <w:textDirection w:val="lrTb"/>
          <w:docGrid w:type="default" w:linePitch="360" w:charSpace="0"/>
        </w:sectPr>
      </w:pPr>
    </w:p>
    <w:p>
      <w:pPr>
        <w:pStyle w:val="Style18"/>
        <w:widowControl/>
        <w:suppressAutoHyphens w:val="true"/>
        <w:bidi w:val="0"/>
        <w:spacing w:before="0" w:after="0"/>
        <w:ind w:left="0" w:right="0" w:firstLine="680"/>
        <w:jc w:val="both"/>
        <w:rPr/>
      </w:pPr>
      <w:bookmarkStart w:id="15" w:name="p_8617"/>
      <w:bookmarkStart w:id="16" w:name="entry_9210"/>
      <w:bookmarkEnd w:id="15"/>
      <w:bookmarkEnd w:id="16"/>
      <w:r>
        <w:rPr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10) </w:t>
      </w:r>
      <w:r>
        <w:rPr>
          <w:rStyle w:val="Style16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осуществление контроля за состоянием муниципального внутреннего и внешнего долга;</w:t>
      </w:r>
    </w:p>
    <w:p>
      <w:pPr>
        <w:sectPr>
          <w:type w:val="continuous"/>
          <w:pgSz w:w="11906" w:h="16838"/>
          <w:pgMar w:left="1701" w:right="850" w:header="0" w:top="709" w:footer="0" w:bottom="1134" w:gutter="0"/>
          <w:formProt w:val="false"/>
          <w:textDirection w:val="lrTb"/>
          <w:docGrid w:type="default" w:linePitch="360" w:charSpace="0"/>
        </w:sectPr>
      </w:pPr>
    </w:p>
    <w:p>
      <w:pPr>
        <w:pStyle w:val="Style18"/>
        <w:widowControl/>
        <w:suppressAutoHyphens w:val="true"/>
        <w:bidi w:val="0"/>
        <w:spacing w:before="0" w:after="0"/>
        <w:ind w:left="0" w:right="0" w:firstLine="680"/>
        <w:jc w:val="both"/>
        <w:rPr/>
      </w:pPr>
      <w:bookmarkStart w:id="17" w:name="p_8618"/>
      <w:bookmarkStart w:id="18" w:name="entry_9211"/>
      <w:bookmarkEnd w:id="17"/>
      <w:bookmarkEnd w:id="18"/>
      <w:r>
        <w:rPr>
          <w:rStyle w:val="Style16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11) оценка реализуемости, рисков и результатов достижения целей социально-экономического развития </w:t>
      </w:r>
      <w:r>
        <w:rPr>
          <w:rStyle w:val="Style16"/>
          <w:rFonts w:eastAsia="Times New Roman" w:cs="Times New Roman"/>
          <w:b w:val="false"/>
          <w:i w:val="false"/>
          <w:iCs/>
          <w:caps w:val="false"/>
          <w:smallCaps w:val="false"/>
          <w:color w:val="000000"/>
          <w:spacing w:val="0"/>
          <w:sz w:val="24"/>
          <w:szCs w:val="24"/>
          <w:lang w:val="ru-RU" w:eastAsia="zh-CN" w:bidi="ar-SA"/>
        </w:rPr>
        <w:t>Каргопольского муниципального округа</w:t>
      </w:r>
      <w:r>
        <w:rPr>
          <w:rStyle w:val="Style16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, предусмотренных документами стратегического планирования муниципального образования, в пределах компетенции </w:t>
      </w:r>
      <w:r>
        <w:rPr>
          <w:rStyle w:val="Style16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К</w:t>
      </w:r>
      <w:r>
        <w:rPr>
          <w:rStyle w:val="Style16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онтрольно-счетно</w:t>
      </w:r>
      <w:r>
        <w:rPr>
          <w:rStyle w:val="Style16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й комиссии</w:t>
      </w:r>
      <w:r>
        <w:rPr>
          <w:rStyle w:val="Style16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;</w:t>
      </w:r>
    </w:p>
    <w:p>
      <w:pPr>
        <w:sectPr>
          <w:type w:val="continuous"/>
          <w:pgSz w:w="11906" w:h="16838"/>
          <w:pgMar w:left="1701" w:right="850" w:header="0" w:top="709" w:footer="0" w:bottom="1134" w:gutter="0"/>
          <w:formProt w:val="false"/>
          <w:textDirection w:val="lrTb"/>
          <w:docGrid w:type="default" w:linePitch="360" w:charSpace="0"/>
        </w:sectPr>
      </w:pPr>
    </w:p>
    <w:p>
      <w:pPr>
        <w:pStyle w:val="Style18"/>
        <w:widowControl/>
        <w:suppressAutoHyphens w:val="true"/>
        <w:bidi w:val="0"/>
        <w:spacing w:before="0" w:after="0"/>
        <w:ind w:left="0" w:right="0" w:firstLine="737"/>
        <w:jc w:val="both"/>
        <w:rPr/>
      </w:pPr>
      <w:bookmarkStart w:id="19" w:name="p_8630"/>
      <w:bookmarkStart w:id="20" w:name="entry_9212"/>
      <w:bookmarkEnd w:id="19"/>
      <w:bookmarkEnd w:id="20"/>
      <w:r>
        <w:rPr>
          <w:rStyle w:val="Style16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12)</w:t>
      </w:r>
      <w:r>
        <w:rPr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 участие в пределах полномочий в мероприятиях, направленных на противодействие коррупции;</w:t>
      </w:r>
    </w:p>
    <w:p>
      <w:pPr>
        <w:sectPr>
          <w:type w:val="continuous"/>
          <w:pgSz w:w="11906" w:h="16838"/>
          <w:pgMar w:left="1701" w:right="850" w:header="0" w:top="709" w:footer="0" w:bottom="1134" w:gutter="0"/>
          <w:formProt w:val="false"/>
          <w:textDirection w:val="lrTb"/>
          <w:docGrid w:type="default" w:linePitch="360" w:charSpace="0"/>
        </w:sectPr>
      </w:pPr>
    </w:p>
    <w:p>
      <w:pPr>
        <w:pStyle w:val="Style18"/>
        <w:widowControl/>
        <w:suppressAutoHyphens w:val="true"/>
        <w:bidi w:val="0"/>
        <w:spacing w:before="0" w:after="0"/>
        <w:ind w:left="0" w:right="0" w:firstLine="737"/>
        <w:jc w:val="both"/>
        <w:rPr/>
      </w:pPr>
      <w:bookmarkStart w:id="21" w:name="p_8631"/>
      <w:bookmarkStart w:id="22" w:name="entry_9213"/>
      <w:bookmarkEnd w:id="21"/>
      <w:bookmarkEnd w:id="22"/>
      <w:r>
        <w:rPr>
          <w:rStyle w:val="Style16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13</w:t>
      </w:r>
      <w:r>
        <w:rPr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) иные полномочия в сфере внешнего муниципального финансового контроля, установленные федеральными законами, законами субъекта Российской Федерации, уставом и нормативными правовыми актами </w:t>
      </w:r>
      <w:r>
        <w:rPr>
          <w:rFonts w:eastAsia="Times New Roman" w:cs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  <w:lang w:val="ru-RU" w:eastAsia="zh-CN" w:bidi="ar-SA"/>
        </w:rPr>
        <w:t xml:space="preserve">Собрания депутатов Каргопольского муниципального округа. </w:t>
      </w:r>
    </w:p>
    <w:p>
      <w:pPr>
        <w:sectPr>
          <w:type w:val="continuous"/>
          <w:pgSz w:w="11906" w:h="16838"/>
          <w:pgMar w:left="1701" w:right="850" w:header="0" w:top="709" w:footer="0" w:bottom="1134" w:gutter="0"/>
          <w:formProt w:val="false"/>
          <w:textDirection w:val="lrTb"/>
          <w:docGrid w:type="default" w:linePitch="360" w:charSpace="0"/>
        </w:sectPr>
      </w:pPr>
    </w:p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540" w:leader="none"/>
        </w:tabs>
        <w:ind w:left="0" w:right="0" w:firstLine="720"/>
        <w:jc w:val="both"/>
        <w:rPr/>
      </w:pPr>
      <w:r>
        <w:rPr>
          <w:color w:val="000000"/>
          <w:sz w:val="24"/>
          <w:szCs w:val="24"/>
        </w:rPr>
        <w:t xml:space="preserve">  </w:t>
      </w:r>
      <w:r>
        <w:rPr>
          <w:color w:val="000000"/>
          <w:sz w:val="24"/>
          <w:szCs w:val="24"/>
        </w:rPr>
        <w:t>8.2</w:t>
      </w:r>
      <w:r>
        <w:rPr>
          <w:b/>
          <w:bCs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Внешний  финансовый контроль осуществляется Контрольно-счетной комиссией:</w:t>
      </w:r>
    </w:p>
    <w:p>
      <w:pPr>
        <w:pStyle w:val="Normal"/>
        <w:shd w:fill="FFFFFF" w:val="clear"/>
        <w:tabs>
          <w:tab w:val="clear" w:pos="708"/>
          <w:tab w:val="left" w:pos="0" w:leader="none"/>
        </w:tabs>
        <w:ind w:left="0" w:right="0" w:firstLine="720"/>
        <w:jc w:val="both"/>
        <w:rPr/>
      </w:pP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1) в отношении органов местного самоуправления и муниципальных органов, муниципальных учреждений и муниципальных унитарных предприятий, а также иных организаций, если они используют имущество, находящееся в собственности Каргопольского муниципального округа;</w:t>
      </w:r>
    </w:p>
    <w:p>
      <w:pPr>
        <w:pStyle w:val="Normal"/>
        <w:widowControl/>
        <w:shd w:fill="FFFFFF" w:val="clear"/>
        <w:tabs>
          <w:tab w:val="clear" w:pos="708"/>
          <w:tab w:val="left" w:pos="0" w:leader="none"/>
        </w:tabs>
        <w:spacing w:before="0" w:after="0"/>
        <w:ind w:left="0" w:right="0" w:firstLine="720"/>
        <w:jc w:val="both"/>
        <w:rPr/>
      </w:pPr>
      <w:r>
        <w:rPr>
          <w:rStyle w:val="Style16"/>
          <w:rFonts w:eastAsia="PT Serif;serif" w:cs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4"/>
          <w:szCs w:val="24"/>
        </w:rPr>
        <w:t>2) в отношении иных </w:t>
      </w:r>
      <w:r>
        <w:rPr>
          <w:rStyle w:val="Style16"/>
          <w:rFonts w:eastAsia="PT Serif;serif" w:cs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лиц в случаях</w:t>
      </w:r>
      <w:r>
        <w:rPr>
          <w:rStyle w:val="Style16"/>
          <w:rFonts w:eastAsia="PT Serif;serif" w:cs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4"/>
          <w:szCs w:val="24"/>
        </w:rPr>
        <w:t>, </w:t>
      </w:r>
      <w:r>
        <w:rPr>
          <w:rStyle w:val="Style16"/>
          <w:rFonts w:eastAsia="PT Serif;serif" w:cs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предусмотренных </w:t>
      </w:r>
      <w:r>
        <w:fldChar w:fldCharType="begin"/>
      </w:r>
      <w:r>
        <w:rPr>
          <w:smallCaps w:val="false"/>
          <w:caps w:val="false"/>
          <w:dstrike w:val="false"/>
          <w:strike w:val="false"/>
          <w:sz w:val="24"/>
          <w:spacing w:val="0"/>
          <w:i w:val="false"/>
          <w:u w:val="none"/>
          <w:b w:val="false"/>
          <w:szCs w:val="24"/>
          <w:iCs/>
          <w:bCs w:val="false"/>
          <w:rFonts w:eastAsia="PT Serif;serif" w:cs="Times New Roman"/>
          <w:color w:val="000000"/>
        </w:rPr>
        <w:instrText> HYPERLINK "https://internet.garant.ru/" \l "/document/12112604/entry/0"</w:instrText>
      </w:r>
      <w:r>
        <w:rPr>
          <w:smallCaps w:val="false"/>
          <w:caps w:val="false"/>
          <w:dstrike w:val="false"/>
          <w:strike w:val="false"/>
          <w:sz w:val="24"/>
          <w:spacing w:val="0"/>
          <w:i w:val="false"/>
          <w:u w:val="none"/>
          <w:b w:val="false"/>
          <w:szCs w:val="24"/>
          <w:iCs/>
          <w:bCs w:val="false"/>
          <w:rFonts w:eastAsia="PT Serif;serif" w:cs="Times New Roman"/>
          <w:color w:val="000000"/>
        </w:rPr>
        <w:fldChar w:fldCharType="separate"/>
      </w:r>
      <w:r>
        <w:rPr>
          <w:rFonts w:eastAsia="PT Serif;serif" w:cs="Times New Roman"/>
          <w:b w:val="false"/>
          <w:bCs w:val="false"/>
          <w:i w:val="false"/>
          <w:iCs/>
          <w:caps w:val="false"/>
          <w:smallCaps w:val="false"/>
          <w:strike w:val="false"/>
          <w:dstrike w:val="false"/>
          <w:color w:val="000000"/>
          <w:spacing w:val="0"/>
          <w:sz w:val="24"/>
          <w:szCs w:val="24"/>
          <w:u w:val="none"/>
        </w:rPr>
        <w:t>Бюджетным кодексом</w:t>
      </w:r>
      <w:r>
        <w:rPr>
          <w:smallCaps w:val="false"/>
          <w:caps w:val="false"/>
          <w:dstrike w:val="false"/>
          <w:strike w:val="false"/>
          <w:sz w:val="24"/>
          <w:spacing w:val="0"/>
          <w:i w:val="false"/>
          <w:u w:val="none"/>
          <w:b w:val="false"/>
          <w:szCs w:val="24"/>
          <w:iCs/>
          <w:bCs w:val="false"/>
          <w:rFonts w:eastAsia="PT Serif;serif" w:cs="Times New Roman"/>
          <w:color w:val="000000"/>
        </w:rPr>
        <w:fldChar w:fldCharType="end"/>
      </w:r>
      <w:r>
        <w:rPr>
          <w:rStyle w:val="Style16"/>
          <w:rFonts w:eastAsia="PT Serif;serif" w:cs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4"/>
          <w:szCs w:val="24"/>
        </w:rPr>
        <w:t> Российской Федерации </w:t>
      </w:r>
      <w:bookmarkStart w:id="23" w:name="ext-gen1585"/>
      <w:bookmarkEnd w:id="23"/>
      <w:r>
        <w:rPr>
          <w:rStyle w:val="Style16"/>
          <w:rFonts w:eastAsia="PT Serif;serif" w:cs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и другими федеральными законами</w:t>
      </w:r>
      <w:r>
        <w:rPr>
          <w:rStyle w:val="Style16"/>
          <w:rFonts w:eastAsia="PT Serif;serif" w:cs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4"/>
          <w:szCs w:val="24"/>
        </w:rPr>
        <w:t>.»</w:t>
      </w:r>
    </w:p>
    <w:p>
      <w:pPr>
        <w:pStyle w:val="Normal"/>
        <w:widowControl/>
        <w:shd w:fill="FFFFFF" w:val="clear"/>
        <w:tabs>
          <w:tab w:val="clear" w:pos="708"/>
          <w:tab w:val="left" w:pos="0" w:leader="none"/>
        </w:tabs>
        <w:spacing w:before="0" w:after="0"/>
        <w:ind w:left="0" w:right="0" w:firstLine="720"/>
        <w:jc w:val="both"/>
        <w:rPr/>
      </w:pPr>
      <w:r>
        <w:rPr>
          <w:rStyle w:val="Style16"/>
          <w:rFonts w:eastAsia="PT Serif;serif" w:cs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4"/>
          <w:szCs w:val="24"/>
        </w:rPr>
        <w:t xml:space="preserve">- </w:t>
      </w:r>
      <w:r>
        <w:rPr>
          <w:rStyle w:val="Style16"/>
          <w:rFonts w:eastAsia="PT Serif;serif" w:cs="Times New Roman"/>
          <w:b w:val="false"/>
          <w:bCs w:val="false"/>
          <w:i w:val="false"/>
          <w:caps w:val="false"/>
          <w:smallCaps w:val="false"/>
          <w:color w:val="000000"/>
          <w:spacing w:val="-1"/>
          <w:sz w:val="24"/>
          <w:szCs w:val="24"/>
        </w:rPr>
        <w:t>пункт 10.2</w:t>
      </w:r>
      <w:r>
        <w:rPr>
          <w:rStyle w:val="Style16"/>
          <w:rFonts w:eastAsia="PT Serif;serif" w:cs="Times New Roman"/>
          <w:b w:val="false"/>
          <w:bCs w:val="false"/>
          <w:i w:val="false"/>
          <w:caps w:val="false"/>
          <w:smallCaps w:val="false"/>
          <w:color w:val="000000"/>
          <w:spacing w:val="-3"/>
          <w:sz w:val="24"/>
          <w:szCs w:val="24"/>
        </w:rPr>
        <w:t xml:space="preserve"> </w:t>
      </w:r>
      <w:r>
        <w:rPr>
          <w:rStyle w:val="Style16"/>
          <w:rFonts w:eastAsia="PT Serif;serif" w:cs="Times New Roman"/>
          <w:b w:val="false"/>
          <w:bCs w:val="false"/>
          <w:i w:val="false"/>
          <w:caps w:val="false"/>
          <w:smallCaps w:val="false"/>
          <w:color w:val="000000"/>
          <w:spacing w:val="-1"/>
          <w:sz w:val="24"/>
          <w:szCs w:val="24"/>
        </w:rPr>
        <w:t>изложить в следующей редакции:</w:t>
      </w:r>
    </w:p>
    <w:p>
      <w:pPr>
        <w:pStyle w:val="Normal"/>
        <w:widowControl/>
        <w:shd w:fill="FFFFFF" w:val="clear"/>
        <w:tabs>
          <w:tab w:val="clear" w:pos="708"/>
          <w:tab w:val="left" w:pos="0" w:leader="none"/>
        </w:tabs>
        <w:spacing w:before="0" w:after="0"/>
        <w:ind w:left="0" w:right="0" w:firstLine="720"/>
        <w:jc w:val="both"/>
        <w:rPr/>
      </w:pPr>
      <w:r>
        <w:rPr>
          <w:rStyle w:val="Style16"/>
          <w:rFonts w:eastAsia="PT Serif;serif" w:cs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4"/>
          <w:szCs w:val="24"/>
        </w:rPr>
        <w:t>«10.2</w:t>
      </w:r>
      <w:r>
        <w:rPr>
          <w:rStyle w:val="Style16"/>
          <w:rFonts w:eastAsia="PT Serif;serif" w:cs="Times New Roman"/>
          <w:b/>
          <w:bCs/>
          <w:i w:val="false"/>
          <w:iCs w:val="false"/>
          <w:caps w:val="false"/>
          <w:smallCaps w:val="false"/>
          <w:color w:val="000000"/>
          <w:spacing w:val="0"/>
          <w:sz w:val="24"/>
          <w:szCs w:val="24"/>
        </w:rPr>
        <w:t xml:space="preserve"> </w:t>
      </w:r>
      <w:r>
        <w:rPr>
          <w:rStyle w:val="Style16"/>
          <w:rFonts w:eastAsia="PT Serif;serif" w:cs="Times New Roman"/>
          <w:b w:val="false"/>
          <w:bCs/>
          <w:i w:val="false"/>
          <w:iCs w:val="false"/>
          <w:caps w:val="false"/>
          <w:smallCaps w:val="false"/>
          <w:color w:val="000000"/>
          <w:spacing w:val="0"/>
          <w:sz w:val="24"/>
          <w:szCs w:val="24"/>
        </w:rPr>
        <w:t>Стандарты внешнего муниципального финансового контроля для проведения контрольных и экспертно-аналитических мероприятий утверждаются контрольно-счетными органами в соответствии с </w:t>
      </w:r>
      <w:r>
        <w:fldChar w:fldCharType="begin"/>
      </w:r>
      <w:r>
        <w:rPr>
          <w:smallCaps w:val="false"/>
          <w:caps w:val="false"/>
          <w:dstrike w:val="false"/>
          <w:strike w:val="false"/>
          <w:sz w:val="24"/>
          <w:spacing w:val="0"/>
          <w:i w:val="false"/>
          <w:u w:val="none"/>
          <w:b w:val="false"/>
          <w:szCs w:val="24"/>
          <w:iCs w:val="false"/>
          <w:bCs/>
          <w:rFonts w:eastAsia="PT Serif;serif" w:cs="Times New Roman"/>
          <w:color w:val="000000"/>
        </w:rPr>
        <w:instrText> HYPERLINK "https://internet.garant.ru/" \l "/document/70801976/entry/0"</w:instrText>
      </w:r>
      <w:r>
        <w:rPr>
          <w:smallCaps w:val="false"/>
          <w:caps w:val="false"/>
          <w:dstrike w:val="false"/>
          <w:strike w:val="false"/>
          <w:sz w:val="24"/>
          <w:spacing w:val="0"/>
          <w:i w:val="false"/>
          <w:u w:val="none"/>
          <w:b w:val="false"/>
          <w:szCs w:val="24"/>
          <w:iCs w:val="false"/>
          <w:bCs/>
          <w:rFonts w:eastAsia="PT Serif;serif" w:cs="Times New Roman"/>
          <w:color w:val="000000"/>
        </w:rPr>
        <w:fldChar w:fldCharType="separate"/>
      </w:r>
      <w:r>
        <w:rPr>
          <w:rFonts w:eastAsia="PT Serif;serif" w:cs="Times New Roman"/>
          <w:b w:val="false"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sz w:val="24"/>
          <w:szCs w:val="24"/>
          <w:u w:val="none"/>
        </w:rPr>
        <w:t>общими требованиями</w:t>
      </w:r>
      <w:r>
        <w:rPr>
          <w:smallCaps w:val="false"/>
          <w:caps w:val="false"/>
          <w:dstrike w:val="false"/>
          <w:strike w:val="false"/>
          <w:sz w:val="24"/>
          <w:spacing w:val="0"/>
          <w:i w:val="false"/>
          <w:u w:val="none"/>
          <w:b w:val="false"/>
          <w:szCs w:val="24"/>
          <w:iCs w:val="false"/>
          <w:bCs/>
          <w:rFonts w:eastAsia="PT Serif;serif" w:cs="Times New Roman"/>
          <w:color w:val="000000"/>
        </w:rPr>
        <w:fldChar w:fldCharType="end"/>
      </w:r>
      <w:r>
        <w:rPr>
          <w:rStyle w:val="Style16"/>
          <w:rFonts w:eastAsia="PT Serif;serif" w:cs="Times New Roman"/>
          <w:b w:val="false"/>
          <w:bCs/>
          <w:i w:val="false"/>
          <w:iCs w:val="false"/>
          <w:caps w:val="false"/>
          <w:smallCaps w:val="false"/>
          <w:color w:val="000000"/>
          <w:spacing w:val="0"/>
          <w:sz w:val="24"/>
          <w:szCs w:val="24"/>
        </w:rPr>
        <w:t>, утвержденными Счетной палатой Российской Федерации»;</w:t>
      </w:r>
    </w:p>
    <w:p>
      <w:pPr>
        <w:pStyle w:val="Normal"/>
        <w:widowControl/>
        <w:shd w:fill="FFFFFF" w:val="clear"/>
        <w:tabs>
          <w:tab w:val="clear" w:pos="708"/>
          <w:tab w:val="left" w:pos="0" w:leader="none"/>
        </w:tabs>
        <w:spacing w:before="0" w:after="0"/>
        <w:ind w:left="0" w:right="0" w:firstLine="720"/>
        <w:jc w:val="both"/>
        <w:rPr/>
      </w:pPr>
      <w:r>
        <w:rPr>
          <w:rStyle w:val="Style16"/>
          <w:rFonts w:eastAsia="PT Serif;serif" w:cs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4"/>
          <w:szCs w:val="24"/>
        </w:rPr>
        <w:t xml:space="preserve">- </w:t>
      </w:r>
      <w:r>
        <w:rPr>
          <w:rStyle w:val="Style16"/>
          <w:rFonts w:eastAsia="PT Serif;serif" w:cs="Times New Roman"/>
          <w:b w:val="false"/>
          <w:bCs w:val="false"/>
          <w:i w:val="false"/>
          <w:caps w:val="false"/>
          <w:smallCaps w:val="false"/>
          <w:color w:val="000000"/>
          <w:spacing w:val="-1"/>
          <w:sz w:val="24"/>
          <w:szCs w:val="24"/>
        </w:rPr>
        <w:t>пункт 11.3</w:t>
      </w:r>
      <w:r>
        <w:rPr>
          <w:rStyle w:val="Style16"/>
          <w:rFonts w:eastAsia="PT Serif;serif" w:cs="Times New Roman"/>
          <w:b w:val="false"/>
          <w:bCs w:val="false"/>
          <w:i w:val="false"/>
          <w:caps w:val="false"/>
          <w:smallCaps w:val="false"/>
          <w:color w:val="000000"/>
          <w:spacing w:val="-3"/>
          <w:sz w:val="24"/>
          <w:szCs w:val="24"/>
        </w:rPr>
        <w:t xml:space="preserve"> </w:t>
      </w:r>
      <w:r>
        <w:rPr>
          <w:rStyle w:val="Style16"/>
          <w:rFonts w:eastAsia="PT Serif;serif" w:cs="Times New Roman"/>
          <w:b w:val="false"/>
          <w:bCs w:val="false"/>
          <w:i w:val="false"/>
          <w:caps w:val="false"/>
          <w:smallCaps w:val="false"/>
          <w:color w:val="000000"/>
          <w:spacing w:val="-1"/>
          <w:sz w:val="24"/>
          <w:szCs w:val="24"/>
        </w:rPr>
        <w:t>изложить в следующей редакции:</w:t>
      </w:r>
    </w:p>
    <w:p>
      <w:pPr>
        <w:pStyle w:val="Normal"/>
        <w:widowControl/>
        <w:shd w:fill="FFFFFF" w:val="clear"/>
        <w:tabs>
          <w:tab w:val="clear" w:pos="708"/>
          <w:tab w:val="left" w:pos="0" w:leader="none"/>
        </w:tabs>
        <w:spacing w:before="0" w:after="0"/>
        <w:ind w:left="0" w:right="0" w:firstLine="720"/>
        <w:jc w:val="both"/>
        <w:rPr/>
      </w:pPr>
      <w:r>
        <w:rPr>
          <w:rStyle w:val="Style16"/>
          <w:rFonts w:eastAsia="PT Serif;serif" w:cs="Times New Roman"/>
          <w:b w:val="false"/>
          <w:bCs w:val="false"/>
          <w:i w:val="false"/>
          <w:caps w:val="false"/>
          <w:smallCaps w:val="false"/>
          <w:color w:val="000000"/>
          <w:spacing w:val="-1"/>
          <w:sz w:val="24"/>
          <w:szCs w:val="24"/>
        </w:rPr>
        <w:t>«</w:t>
      </w:r>
      <w:r>
        <w:rPr>
          <w:rStyle w:val="Style16"/>
          <w:rFonts w:eastAsia="PT Serif;serif" w:cs="Times New Roman"/>
          <w:b w:val="false"/>
          <w:bCs/>
          <w:i w:val="false"/>
          <w:iCs w:val="false"/>
          <w:caps w:val="false"/>
          <w:smallCaps w:val="false"/>
          <w:color w:val="000000"/>
          <w:spacing w:val="0"/>
          <w:sz w:val="24"/>
          <w:szCs w:val="24"/>
        </w:rPr>
        <w:t xml:space="preserve">11.3 Обязательному включению в планы работы Контрольно-счетной комиссии подлежат поручения </w:t>
      </w:r>
      <w:r>
        <w:rPr>
          <w:rStyle w:val="Style16"/>
          <w:rFonts w:eastAsia="PT Serif;serif" w:cs="Times New Roman"/>
          <w:b w:val="false"/>
          <w:bCs/>
          <w:i w:val="false"/>
          <w:iCs w:val="false"/>
          <w:caps w:val="false"/>
          <w:smallCaps w:val="false"/>
          <w:color w:val="000000"/>
          <w:spacing w:val="0"/>
          <w:sz w:val="24"/>
          <w:szCs w:val="24"/>
        </w:rPr>
        <w:t>Собрания депутатов</w:t>
      </w:r>
      <w:r>
        <w:rPr>
          <w:rStyle w:val="Style16"/>
          <w:rFonts w:eastAsia="PT Serif;serif" w:cs="Times New Roman"/>
          <w:b w:val="false"/>
          <w:bCs/>
          <w:i w:val="false"/>
          <w:iCs w:val="false"/>
          <w:caps w:val="false"/>
          <w:smallCaps w:val="false"/>
          <w:color w:val="000000"/>
          <w:spacing w:val="0"/>
          <w:sz w:val="24"/>
          <w:szCs w:val="24"/>
        </w:rPr>
        <w:t xml:space="preserve"> Каргопольского муниципального округа,  предложения  главы Каргопольского муниципального округа, направленные в Контрольно-счетную комиссию до 15 декабря года, предшествующего планируемому»;</w:t>
      </w:r>
    </w:p>
    <w:p>
      <w:pPr>
        <w:pStyle w:val="Normal"/>
        <w:widowControl/>
        <w:shd w:fill="FFFFFF" w:val="clear"/>
        <w:tabs>
          <w:tab w:val="clear" w:pos="708"/>
          <w:tab w:val="left" w:pos="0" w:leader="none"/>
        </w:tabs>
        <w:spacing w:before="0" w:after="0"/>
        <w:ind w:left="0" w:right="0" w:firstLine="709"/>
        <w:jc w:val="both"/>
        <w:rPr/>
      </w:pPr>
      <w:r>
        <w:rPr>
          <w:rStyle w:val="Style16"/>
          <w:rFonts w:eastAsia="PT Serif;serif" w:cs="Times New Roman"/>
          <w:b w:val="false"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- </w:t>
      </w:r>
      <w:r>
        <w:rPr>
          <w:rStyle w:val="Style16"/>
          <w:rFonts w:eastAsia="Times New Roman" w:cs="Times New Roman"/>
          <w:b w:val="false"/>
          <w:bCs w:val="false"/>
          <w:i w:val="false"/>
          <w:caps w:val="false"/>
          <w:smallCaps w:val="false"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дополнить </w:t>
      </w:r>
      <w:r>
        <w:rPr>
          <w:rStyle w:val="Style16"/>
          <w:rFonts w:eastAsia="PT Serif;serif" w:cs="Times New Roman"/>
          <w:b w:val="false"/>
          <w:bCs w:val="false"/>
          <w:i w:val="false"/>
          <w:caps w:val="false"/>
          <w:smallCaps w:val="false"/>
          <w:color w:val="000000"/>
          <w:spacing w:val="-1"/>
          <w:sz w:val="24"/>
          <w:szCs w:val="24"/>
        </w:rPr>
        <w:t>пунктом 15.3 следующего содержания:</w:t>
      </w:r>
    </w:p>
    <w:p>
      <w:pPr>
        <w:pStyle w:val="Normal"/>
        <w:widowControl/>
        <w:shd w:fill="FFFFFF" w:val="clear"/>
        <w:tabs>
          <w:tab w:val="clear" w:pos="708"/>
          <w:tab w:val="left" w:pos="0" w:leader="none"/>
        </w:tabs>
        <w:spacing w:before="0" w:after="0"/>
        <w:ind w:left="0" w:right="0" w:firstLine="709"/>
        <w:jc w:val="both"/>
        <w:rPr/>
      </w:pPr>
      <w:r>
        <w:rPr>
          <w:rStyle w:val="Style16"/>
          <w:rFonts w:eastAsia="PT Serif;serif" w:cs="Times New Roman"/>
          <w:b w:val="false"/>
          <w:bCs w:val="false"/>
          <w:i w:val="false"/>
          <w:caps w:val="false"/>
          <w:smallCaps w:val="false"/>
          <w:color w:val="000000"/>
          <w:spacing w:val="-1"/>
          <w:sz w:val="24"/>
          <w:szCs w:val="24"/>
        </w:rPr>
        <w:t>«</w:t>
      </w:r>
      <w:r>
        <w:rPr>
          <w:rStyle w:val="Style16"/>
          <w:rFonts w:eastAsia="PT Serif;serif" w:cs="Times New Roman"/>
          <w:b w:val="false"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15.3  Руководители проверяемых органов и организаций обязаны обеспечивать соответствующих должностных лиц контрольно-счетных орган</w:t>
      </w:r>
      <w:r>
        <w:rPr>
          <w:rStyle w:val="Style16"/>
          <w:rFonts w:eastAsia="PT Serif;serif" w:cs="Times New Roman"/>
          <w:b w:val="false"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ов</w:t>
      </w:r>
      <w:r>
        <w:rPr>
          <w:rStyle w:val="Style16"/>
          <w:rFonts w:eastAsia="PT Serif;serif" w:cs="Times New Roman"/>
          <w:b w:val="false"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, участвующих в контрольных мероприятиях, оборудованным рабочим местом с доступом к справочным правовым системам, информационно-телекоммуникационной сети Интернет»;</w:t>
      </w:r>
    </w:p>
    <w:p>
      <w:pPr>
        <w:pStyle w:val="Normal"/>
        <w:widowControl/>
        <w:shd w:fill="FFFFFF" w:val="clear"/>
        <w:tabs>
          <w:tab w:val="clear" w:pos="708"/>
          <w:tab w:val="left" w:pos="0" w:leader="none"/>
        </w:tabs>
        <w:spacing w:before="0" w:after="0"/>
        <w:ind w:left="0" w:right="0" w:firstLine="720"/>
        <w:jc w:val="both"/>
        <w:rPr/>
      </w:pPr>
      <w:r>
        <w:rPr>
          <w:rStyle w:val="Style16"/>
          <w:rFonts w:eastAsia="PT Serif;serif" w:cs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4"/>
          <w:szCs w:val="24"/>
        </w:rPr>
        <w:t xml:space="preserve">- </w:t>
      </w:r>
      <w:r>
        <w:rPr>
          <w:rStyle w:val="Style16"/>
          <w:rFonts w:eastAsia="PT Serif;serif" w:cs="Times New Roman"/>
          <w:b w:val="false"/>
          <w:bCs w:val="false"/>
          <w:i w:val="false"/>
          <w:caps w:val="false"/>
          <w:smallCaps w:val="false"/>
          <w:color w:val="000000"/>
          <w:spacing w:val="-1"/>
          <w:sz w:val="24"/>
          <w:szCs w:val="24"/>
        </w:rPr>
        <w:t>пункт 16.1</w:t>
      </w:r>
      <w:r>
        <w:rPr>
          <w:rStyle w:val="Style16"/>
          <w:rFonts w:eastAsia="PT Serif;serif" w:cs="Times New Roman"/>
          <w:b w:val="false"/>
          <w:bCs w:val="false"/>
          <w:i w:val="false"/>
          <w:caps w:val="false"/>
          <w:smallCaps w:val="false"/>
          <w:color w:val="000000"/>
          <w:spacing w:val="-3"/>
          <w:sz w:val="24"/>
          <w:szCs w:val="24"/>
        </w:rPr>
        <w:t xml:space="preserve"> </w:t>
      </w:r>
      <w:r>
        <w:rPr>
          <w:rStyle w:val="Style16"/>
          <w:rFonts w:eastAsia="PT Serif;serif" w:cs="Times New Roman"/>
          <w:b w:val="false"/>
          <w:bCs w:val="false"/>
          <w:i w:val="false"/>
          <w:caps w:val="false"/>
          <w:smallCaps w:val="false"/>
          <w:color w:val="000000"/>
          <w:spacing w:val="-1"/>
          <w:sz w:val="24"/>
          <w:szCs w:val="24"/>
        </w:rPr>
        <w:t>изложить в следующей редакции:</w:t>
      </w:r>
    </w:p>
    <w:p>
      <w:pPr>
        <w:pStyle w:val="Normal"/>
        <w:widowControl/>
        <w:shd w:fill="FFFFFF" w:val="clear"/>
        <w:tabs>
          <w:tab w:val="clear" w:pos="708"/>
          <w:tab w:val="left" w:pos="0" w:leader="none"/>
        </w:tabs>
        <w:spacing w:before="0" w:after="0"/>
        <w:ind w:left="0" w:right="0" w:firstLine="720"/>
        <w:jc w:val="both"/>
        <w:rPr/>
      </w:pPr>
      <w:r>
        <w:rPr>
          <w:rStyle w:val="Style16"/>
          <w:rFonts w:eastAsia="PT Serif;serif" w:cs="Times New Roman"/>
          <w:b w:val="false"/>
          <w:bCs/>
          <w:i w:val="false"/>
          <w:iCs w:val="false"/>
          <w:caps w:val="false"/>
          <w:smallCaps w:val="false"/>
          <w:color w:val="000000"/>
          <w:spacing w:val="0"/>
          <w:sz w:val="24"/>
          <w:szCs w:val="24"/>
        </w:rPr>
        <w:t>«16.1 О</w:t>
      </w:r>
      <w:r>
        <w:rPr>
          <w:rStyle w:val="Style16"/>
          <w:rFonts w:eastAsia="PT Serif;serif" w:cs="Times New Roman"/>
          <w:b w:val="false"/>
          <w:bCs/>
          <w:i w:val="false"/>
          <w:iCs w:val="false"/>
          <w:caps w:val="false"/>
          <w:smallCaps w:val="false"/>
          <w:color w:val="000000"/>
          <w:spacing w:val="-2"/>
          <w:sz w:val="24"/>
          <w:szCs w:val="24"/>
        </w:rPr>
        <w:t xml:space="preserve">рганы и организации </w:t>
      </w:r>
      <w:r>
        <w:rPr>
          <w:rStyle w:val="Style16"/>
          <w:rFonts w:eastAsia="PT Serif;serif" w:cs="Times New Roman"/>
          <w:b w:val="false"/>
          <w:bCs/>
          <w:i w:val="false"/>
          <w:iCs w:val="false"/>
          <w:caps w:val="false"/>
          <w:smallCaps w:val="false"/>
          <w:color w:val="000000"/>
          <w:spacing w:val="0"/>
          <w:sz w:val="24"/>
          <w:szCs w:val="24"/>
        </w:rPr>
        <w:t>в отношении которых контрольно-счетные органы вправе осуществлять внешний муниципальный финансовый контроль</w:t>
      </w:r>
      <w:r>
        <w:rPr>
          <w:rStyle w:val="Style16"/>
          <w:rFonts w:eastAsia="PT Serif;serif" w:cs="Times New Roman"/>
          <w:b w:val="false"/>
          <w:bCs/>
          <w:i w:val="false"/>
          <w:iCs w:val="false"/>
          <w:caps w:val="false"/>
          <w:smallCaps w:val="false"/>
          <w:color w:val="000000"/>
          <w:spacing w:val="-2"/>
          <w:sz w:val="24"/>
          <w:szCs w:val="24"/>
        </w:rPr>
        <w:t xml:space="preserve">  </w:t>
      </w:r>
      <w:bookmarkStart w:id="24" w:name="ext-gen1590"/>
      <w:bookmarkEnd w:id="24"/>
      <w:r>
        <w:rPr>
          <w:rStyle w:val="Style16"/>
          <w:rFonts w:eastAsia="PT Serif;serif" w:cs="Times New Roman"/>
          <w:b w:val="false"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или которые обладают информацией, необходимой для осуществления внешнего муниципального финансового контроля</w:t>
      </w:r>
      <w:r>
        <w:rPr>
          <w:rStyle w:val="Style16"/>
          <w:rFonts w:eastAsia="PT Serif;serif" w:cs="Times New Roman"/>
          <w:b w:val="false"/>
          <w:bCs/>
          <w:i w:val="false"/>
          <w:iCs w:val="false"/>
          <w:caps w:val="false"/>
          <w:smallCaps w:val="false"/>
          <w:color w:val="000000"/>
          <w:spacing w:val="0"/>
          <w:sz w:val="24"/>
          <w:szCs w:val="24"/>
        </w:rPr>
        <w:t>,</w:t>
      </w:r>
      <w:r>
        <w:rPr>
          <w:rStyle w:val="Style16"/>
          <w:rFonts w:eastAsia="PT Serif;serif" w:cs="Times New Roman"/>
          <w:b w:val="false"/>
          <w:bCs/>
          <w:i w:val="false"/>
          <w:iCs w:val="false"/>
          <w:caps w:val="false"/>
          <w:smallCaps w:val="false"/>
          <w:color w:val="000000"/>
          <w:spacing w:val="-2"/>
          <w:sz w:val="24"/>
          <w:szCs w:val="24"/>
        </w:rPr>
        <w:t xml:space="preserve"> в установленные законом субъекта Российской Федерации сроки обязаны предоставлять  по запросам Контрольно-счетной комиссии информацию, документы  и материалы, необходимые для проведения контрольных и экспертно-аналитических мероприятий.»;</w:t>
      </w:r>
    </w:p>
    <w:p>
      <w:pPr>
        <w:pStyle w:val="Normal"/>
        <w:widowControl/>
        <w:shd w:fill="FFFFFF" w:val="clear"/>
        <w:tabs>
          <w:tab w:val="clear" w:pos="708"/>
          <w:tab w:val="left" w:pos="0" w:leader="none"/>
        </w:tabs>
        <w:spacing w:before="0" w:after="0"/>
        <w:ind w:left="0" w:right="0" w:firstLine="709"/>
        <w:jc w:val="both"/>
        <w:rPr/>
      </w:pPr>
      <w:r>
        <w:rPr>
          <w:rStyle w:val="Style16"/>
          <w:rFonts w:eastAsia="PT Serif;serif" w:cs="Times New Roman"/>
          <w:b w:val="false"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- </w:t>
      </w:r>
      <w:r>
        <w:rPr>
          <w:rStyle w:val="Style16"/>
          <w:rFonts w:eastAsia="Times New Roman" w:cs="Times New Roman"/>
          <w:b w:val="false"/>
          <w:bCs w:val="false"/>
          <w:i w:val="false"/>
          <w:caps w:val="false"/>
          <w:smallCaps w:val="false"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дополнить </w:t>
      </w:r>
      <w:r>
        <w:rPr>
          <w:rStyle w:val="Style16"/>
          <w:rFonts w:eastAsia="PT Serif;serif" w:cs="Times New Roman"/>
          <w:b w:val="false"/>
          <w:bCs w:val="false"/>
          <w:i w:val="false"/>
          <w:caps w:val="false"/>
          <w:smallCaps w:val="false"/>
          <w:color w:val="000000"/>
          <w:spacing w:val="-1"/>
          <w:sz w:val="24"/>
          <w:szCs w:val="24"/>
        </w:rPr>
        <w:t>пунктом 16.8 следующего содержания:</w:t>
      </w:r>
    </w:p>
    <w:p>
      <w:pPr>
        <w:pStyle w:val="Normal"/>
        <w:widowControl/>
        <w:shd w:fill="FFFFFF" w:val="clear"/>
        <w:tabs>
          <w:tab w:val="clear" w:pos="708"/>
          <w:tab w:val="left" w:pos="0" w:leader="none"/>
        </w:tabs>
        <w:spacing w:before="0" w:after="0"/>
        <w:ind w:left="0" w:right="0" w:firstLine="709"/>
        <w:jc w:val="both"/>
        <w:rPr/>
      </w:pPr>
      <w:r>
        <w:rPr>
          <w:rStyle w:val="Style16"/>
          <w:rFonts w:eastAsia="PT Serif;serif" w:cs="Times New Roman"/>
          <w:b w:val="false"/>
          <w:bCs w:val="false"/>
          <w:i w:val="false"/>
          <w:caps w:val="false"/>
          <w:smallCaps w:val="false"/>
          <w:color w:val="000000"/>
          <w:spacing w:val="-1"/>
          <w:sz w:val="24"/>
          <w:szCs w:val="24"/>
        </w:rPr>
        <w:t>«</w:t>
      </w:r>
      <w:r>
        <w:rPr>
          <w:rStyle w:val="Style16"/>
          <w:rFonts w:eastAsia="PT Serif;serif" w:cs="Times New Roman"/>
          <w:b w:val="false"/>
          <w:bCs/>
          <w:i w:val="false"/>
          <w:iCs w:val="false"/>
          <w:caps w:val="false"/>
          <w:smallCaps w:val="false"/>
          <w:color w:val="000000"/>
          <w:spacing w:val="-2"/>
          <w:sz w:val="24"/>
          <w:szCs w:val="24"/>
        </w:rPr>
        <w:t xml:space="preserve">16.8 </w:t>
      </w:r>
      <w:r>
        <w:rPr>
          <w:rStyle w:val="Style16"/>
          <w:rFonts w:eastAsia="PT Serif;serif" w:cs="Times New Roman"/>
          <w:b w:val="false"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При осуществлении внешнего муниципального финансового контроля контрольно-счетной комиссии предоставляется необходимый для реализации полномочий постоянный доступ к государственным и муниципальным информационным системам в соответствии с </w:t>
      </w:r>
      <w:r>
        <w:fldChar w:fldCharType="begin"/>
      </w:r>
      <w:r>
        <w:rPr>
          <w:smallCaps w:val="false"/>
          <w:caps w:val="false"/>
          <w:dstrike w:val="false"/>
          <w:strike w:val="false"/>
          <w:sz w:val="24"/>
          <w:spacing w:val="0"/>
          <w:i w:val="false"/>
          <w:u w:val="none"/>
          <w:b w:val="false"/>
          <w:szCs w:val="24"/>
          <w:iCs/>
          <w:bCs/>
          <w:rFonts w:eastAsia="PT Serif;serif" w:cs="Times New Roman"/>
          <w:color w:val="000000"/>
        </w:rPr>
        <w:instrText> HYPERLINK "https://internet.garant.ru/" \l "/document/12148555/entry/4"</w:instrText>
      </w:r>
      <w:r>
        <w:rPr>
          <w:smallCaps w:val="false"/>
          <w:caps w:val="false"/>
          <w:dstrike w:val="false"/>
          <w:strike w:val="false"/>
          <w:sz w:val="24"/>
          <w:spacing w:val="0"/>
          <w:i w:val="false"/>
          <w:u w:val="none"/>
          <w:b w:val="false"/>
          <w:szCs w:val="24"/>
          <w:iCs/>
          <w:bCs/>
          <w:rFonts w:eastAsia="PT Serif;serif" w:cs="Times New Roman"/>
          <w:color w:val="000000"/>
        </w:rPr>
        <w:fldChar w:fldCharType="separate"/>
      </w:r>
      <w:r>
        <w:rPr>
          <w:rFonts w:eastAsia="PT Serif;serif" w:cs="Times New Roman"/>
          <w:b w:val="false"/>
          <w:bCs/>
          <w:i w:val="false"/>
          <w:iCs/>
          <w:caps w:val="false"/>
          <w:smallCaps w:val="false"/>
          <w:strike w:val="false"/>
          <w:dstrike w:val="false"/>
          <w:color w:val="000000"/>
          <w:spacing w:val="0"/>
          <w:sz w:val="24"/>
          <w:szCs w:val="24"/>
          <w:u w:val="none"/>
        </w:rPr>
        <w:t>законодательством</w:t>
      </w:r>
      <w:r>
        <w:rPr>
          <w:smallCaps w:val="false"/>
          <w:caps w:val="false"/>
          <w:dstrike w:val="false"/>
          <w:strike w:val="false"/>
          <w:sz w:val="24"/>
          <w:spacing w:val="0"/>
          <w:i w:val="false"/>
          <w:u w:val="none"/>
          <w:b w:val="false"/>
          <w:szCs w:val="24"/>
          <w:iCs/>
          <w:bCs/>
          <w:rFonts w:eastAsia="PT Serif;serif" w:cs="Times New Roman"/>
          <w:color w:val="000000"/>
        </w:rPr>
        <w:fldChar w:fldCharType="end"/>
      </w:r>
      <w:r>
        <w:rPr>
          <w:rStyle w:val="Style16"/>
          <w:rFonts w:eastAsia="PT Serif;serif" w:cs="Times New Roman"/>
          <w:b w:val="false"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 Российской Федерации об информации, информационных технологиях и о защите информации, </w:t>
      </w:r>
      <w:r>
        <w:fldChar w:fldCharType="begin"/>
      </w:r>
      <w:r>
        <w:rPr>
          <w:smallCaps w:val="false"/>
          <w:caps w:val="false"/>
          <w:dstrike w:val="false"/>
          <w:strike w:val="false"/>
          <w:sz w:val="24"/>
          <w:spacing w:val="0"/>
          <w:i w:val="false"/>
          <w:u w:val="none"/>
          <w:b w:val="false"/>
          <w:szCs w:val="24"/>
          <w:iCs/>
          <w:bCs/>
          <w:rFonts w:eastAsia="PT Serif;serif" w:cs="Times New Roman"/>
          <w:color w:val="000000"/>
        </w:rPr>
        <w:instrText> HYPERLINK "https://internet.garant.ru/" \l "/document/10102673/entry/3"</w:instrText>
      </w:r>
      <w:r>
        <w:rPr>
          <w:smallCaps w:val="false"/>
          <w:caps w:val="false"/>
          <w:dstrike w:val="false"/>
          <w:strike w:val="false"/>
          <w:sz w:val="24"/>
          <w:spacing w:val="0"/>
          <w:i w:val="false"/>
          <w:u w:val="none"/>
          <w:b w:val="false"/>
          <w:szCs w:val="24"/>
          <w:iCs/>
          <w:bCs/>
          <w:rFonts w:eastAsia="PT Serif;serif" w:cs="Times New Roman"/>
          <w:color w:val="000000"/>
        </w:rPr>
        <w:fldChar w:fldCharType="separate"/>
      </w:r>
      <w:r>
        <w:rPr>
          <w:rFonts w:eastAsia="PT Serif;serif" w:cs="Times New Roman"/>
          <w:b w:val="false"/>
          <w:bCs/>
          <w:i w:val="false"/>
          <w:iCs/>
          <w:caps w:val="false"/>
          <w:smallCaps w:val="false"/>
          <w:strike w:val="false"/>
          <w:dstrike w:val="false"/>
          <w:color w:val="000000"/>
          <w:spacing w:val="0"/>
          <w:sz w:val="24"/>
          <w:szCs w:val="24"/>
          <w:u w:val="none"/>
        </w:rPr>
        <w:t>законодательством</w:t>
      </w:r>
      <w:r>
        <w:rPr>
          <w:smallCaps w:val="false"/>
          <w:caps w:val="false"/>
          <w:dstrike w:val="false"/>
          <w:strike w:val="false"/>
          <w:sz w:val="24"/>
          <w:spacing w:val="0"/>
          <w:i w:val="false"/>
          <w:u w:val="none"/>
          <w:b w:val="false"/>
          <w:szCs w:val="24"/>
          <w:iCs/>
          <w:bCs/>
          <w:rFonts w:eastAsia="PT Serif;serif" w:cs="Times New Roman"/>
          <w:color w:val="000000"/>
        </w:rPr>
        <w:fldChar w:fldCharType="end"/>
      </w:r>
      <w:r>
        <w:rPr>
          <w:rStyle w:val="Style16"/>
          <w:rFonts w:eastAsia="PT Serif;serif" w:cs="Times New Roman"/>
          <w:b w:val="false"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 Российской Федерации о государственной и иной охраняемой законом тайне.»;</w:t>
      </w:r>
    </w:p>
    <w:p>
      <w:pPr>
        <w:pStyle w:val="Normal"/>
        <w:widowControl/>
        <w:shd w:fill="FFFFFF" w:val="clear"/>
        <w:tabs>
          <w:tab w:val="clear" w:pos="708"/>
          <w:tab w:val="left" w:pos="0" w:leader="none"/>
        </w:tabs>
        <w:spacing w:before="0" w:after="0"/>
        <w:ind w:left="0" w:right="0" w:firstLine="720"/>
        <w:jc w:val="both"/>
        <w:rPr/>
      </w:pPr>
      <w:r>
        <w:rPr>
          <w:rStyle w:val="Style16"/>
          <w:rFonts w:eastAsia="PT Serif;serif" w:cs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4"/>
          <w:szCs w:val="24"/>
        </w:rPr>
        <w:t xml:space="preserve">- </w:t>
      </w:r>
      <w:r>
        <w:rPr>
          <w:rStyle w:val="Style16"/>
          <w:rFonts w:eastAsia="PT Serif;serif" w:cs="Times New Roman"/>
          <w:b w:val="false"/>
          <w:bCs w:val="false"/>
          <w:i w:val="false"/>
          <w:caps w:val="false"/>
          <w:smallCaps w:val="false"/>
          <w:color w:val="000000"/>
          <w:spacing w:val="-1"/>
          <w:sz w:val="24"/>
          <w:szCs w:val="24"/>
        </w:rPr>
        <w:t>пункт 17.2</w:t>
      </w:r>
      <w:r>
        <w:rPr>
          <w:rStyle w:val="Style16"/>
          <w:rFonts w:eastAsia="PT Serif;serif" w:cs="Times New Roman"/>
          <w:b w:val="false"/>
          <w:bCs w:val="false"/>
          <w:i w:val="false"/>
          <w:caps w:val="false"/>
          <w:smallCaps w:val="false"/>
          <w:color w:val="000000"/>
          <w:spacing w:val="-3"/>
          <w:sz w:val="24"/>
          <w:szCs w:val="24"/>
        </w:rPr>
        <w:t xml:space="preserve"> </w:t>
      </w:r>
      <w:r>
        <w:rPr>
          <w:rStyle w:val="Style16"/>
          <w:rFonts w:eastAsia="PT Serif;serif" w:cs="Times New Roman"/>
          <w:b w:val="false"/>
          <w:bCs w:val="false"/>
          <w:i w:val="false"/>
          <w:caps w:val="false"/>
          <w:smallCaps w:val="false"/>
          <w:color w:val="000000"/>
          <w:spacing w:val="-1"/>
          <w:sz w:val="24"/>
          <w:szCs w:val="24"/>
        </w:rPr>
        <w:t>изложить в следующей редакции:</w:t>
      </w:r>
    </w:p>
    <w:p>
      <w:pPr>
        <w:pStyle w:val="Normal"/>
        <w:widowControl/>
        <w:shd w:fill="FFFFFF" w:val="clear"/>
        <w:tabs>
          <w:tab w:val="clear" w:pos="708"/>
          <w:tab w:val="left" w:pos="0" w:leader="none"/>
        </w:tabs>
        <w:spacing w:before="0" w:after="0"/>
        <w:ind w:left="0" w:right="0" w:firstLine="720"/>
        <w:jc w:val="both"/>
        <w:rPr/>
      </w:pPr>
      <w:r>
        <w:rPr>
          <w:rStyle w:val="Style16"/>
          <w:rFonts w:eastAsia="PT Serif;serif" w:cs="Times New Roman"/>
          <w:b w:val="false"/>
          <w:bCs w:val="false"/>
          <w:i w:val="false"/>
          <w:caps w:val="false"/>
          <w:smallCaps w:val="false"/>
          <w:color w:val="000000"/>
          <w:spacing w:val="-1"/>
          <w:sz w:val="24"/>
          <w:szCs w:val="24"/>
        </w:rPr>
        <w:t>«</w:t>
      </w:r>
      <w:r>
        <w:rPr>
          <w:rStyle w:val="Style16"/>
          <w:rFonts w:eastAsia="PT Serif;serif" w:cs="Times New Roman"/>
          <w:b w:val="false"/>
          <w:bCs/>
          <w:i w:val="false"/>
          <w:iCs w:val="false"/>
          <w:caps w:val="false"/>
          <w:smallCaps w:val="false"/>
          <w:color w:val="000000"/>
          <w:spacing w:val="-2"/>
          <w:sz w:val="24"/>
          <w:szCs w:val="24"/>
        </w:rPr>
        <w:t xml:space="preserve">17.2 Органы местного самоуправления и муниципальные органы, а также организации в </w:t>
      </w:r>
      <w:r>
        <w:rPr>
          <w:rStyle w:val="Style16"/>
          <w:rFonts w:eastAsia="PT Serif;serif" w:cs="Times New Roman"/>
          <w:b w:val="false"/>
          <w:bCs/>
          <w:i w:val="false"/>
          <w:iCs w:val="false"/>
          <w:caps w:val="false"/>
          <w:smallCaps w:val="false"/>
          <w:color w:val="000000"/>
          <w:spacing w:val="0"/>
          <w:sz w:val="24"/>
          <w:szCs w:val="24"/>
        </w:rPr>
        <w:t> </w:t>
      </w:r>
      <w:r>
        <w:rPr>
          <w:rStyle w:val="Style16"/>
          <w:rFonts w:eastAsia="PT Serif;serif" w:cs="Times New Roman"/>
          <w:b w:val="false"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указанный в представлении срок или, если срок не указан, в</w:t>
      </w:r>
      <w:r>
        <w:rPr>
          <w:rStyle w:val="Style16"/>
          <w:rFonts w:eastAsia="PT Serif;serif" w:cs="Times New Roman"/>
          <w:b w:val="false"/>
          <w:bCs/>
          <w:i w:val="false"/>
          <w:iCs w:val="false"/>
          <w:caps w:val="false"/>
          <w:smallCaps w:val="false"/>
          <w:color w:val="000000"/>
          <w:spacing w:val="0"/>
          <w:sz w:val="24"/>
          <w:szCs w:val="24"/>
        </w:rPr>
        <w:t> течение </w:t>
      </w:r>
      <w:r>
        <w:rPr>
          <w:rStyle w:val="Style16"/>
          <w:rFonts w:eastAsia="PT Serif;serif" w:cs="Times New Roman"/>
          <w:b w:val="false"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30 дней</w:t>
      </w:r>
      <w:r>
        <w:rPr>
          <w:rStyle w:val="Style16"/>
          <w:rFonts w:eastAsia="PT Serif;serif" w:cs="Times New Roman"/>
          <w:b w:val="false"/>
          <w:bCs/>
          <w:i w:val="false"/>
          <w:iCs w:val="false"/>
          <w:caps w:val="false"/>
          <w:smallCaps w:val="false"/>
          <w:color w:val="000000"/>
          <w:spacing w:val="0"/>
          <w:sz w:val="24"/>
          <w:szCs w:val="24"/>
        </w:rPr>
        <w:t> со дня </w:t>
      </w:r>
      <w:r>
        <w:rPr>
          <w:rStyle w:val="Style16"/>
          <w:rFonts w:eastAsia="PT Serif;serif" w:cs="Times New Roman"/>
          <w:b w:val="false"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его</w:t>
      </w:r>
      <w:r>
        <w:rPr>
          <w:rStyle w:val="Style16"/>
          <w:rFonts w:eastAsia="PT Serif;serif" w:cs="Times New Roman"/>
          <w:b w:val="false"/>
          <w:bCs/>
          <w:i w:val="false"/>
          <w:iCs w:val="false"/>
          <w:caps w:val="false"/>
          <w:smallCaps w:val="false"/>
          <w:color w:val="000000"/>
          <w:spacing w:val="0"/>
          <w:sz w:val="24"/>
          <w:szCs w:val="24"/>
        </w:rPr>
        <w:t xml:space="preserve"> получения обязаны уведомить в письменной форме </w:t>
      </w:r>
      <w:r>
        <w:rPr>
          <w:rStyle w:val="Style16"/>
          <w:rFonts w:eastAsia="PT Serif;serif" w:cs="Times New Roman"/>
          <w:b w:val="false"/>
          <w:bCs/>
          <w:i w:val="false"/>
          <w:iCs w:val="false"/>
          <w:caps w:val="false"/>
          <w:smallCaps w:val="false"/>
          <w:color w:val="000000"/>
          <w:spacing w:val="-2"/>
          <w:sz w:val="24"/>
          <w:szCs w:val="24"/>
        </w:rPr>
        <w:t xml:space="preserve">Контрольно-счетную комиссию о   принятых   по   результатам   рассмотрения представления решениях и мерах. </w:t>
      </w:r>
      <w:r>
        <w:rPr>
          <w:rStyle w:val="Style16"/>
          <w:rFonts w:eastAsia="PT Serif;serif" w:cs="Times New Roman"/>
          <w:b w:val="false"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Срок выполнения представления может быть продлен по решению контрольно-счетной комиссии, но не более одного раза»;</w:t>
      </w:r>
    </w:p>
    <w:p>
      <w:pPr>
        <w:pStyle w:val="Normal"/>
        <w:widowControl/>
        <w:shd w:fill="FFFFFF" w:val="clear"/>
        <w:tabs>
          <w:tab w:val="clear" w:pos="708"/>
          <w:tab w:val="left" w:pos="0" w:leader="none"/>
        </w:tabs>
        <w:spacing w:before="0" w:after="0"/>
        <w:ind w:left="0" w:right="0" w:firstLine="720"/>
        <w:jc w:val="both"/>
        <w:rPr/>
      </w:pPr>
      <w:r>
        <w:rPr>
          <w:rStyle w:val="Style16"/>
          <w:rFonts w:eastAsia="PT Serif;serif" w:cs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4"/>
          <w:szCs w:val="24"/>
        </w:rPr>
        <w:t xml:space="preserve">- </w:t>
      </w:r>
      <w:r>
        <w:rPr>
          <w:rStyle w:val="Style16"/>
          <w:rFonts w:eastAsia="PT Serif;serif" w:cs="Times New Roman"/>
          <w:b w:val="false"/>
          <w:bCs w:val="false"/>
          <w:i w:val="false"/>
          <w:caps w:val="false"/>
          <w:smallCaps w:val="false"/>
          <w:color w:val="000000"/>
          <w:spacing w:val="-1"/>
          <w:sz w:val="24"/>
          <w:szCs w:val="24"/>
        </w:rPr>
        <w:t>пункт 17.7</w:t>
      </w:r>
      <w:r>
        <w:rPr>
          <w:rStyle w:val="Style16"/>
          <w:rFonts w:eastAsia="PT Serif;serif" w:cs="Times New Roman"/>
          <w:b w:val="false"/>
          <w:bCs w:val="false"/>
          <w:i w:val="false"/>
          <w:caps w:val="false"/>
          <w:smallCaps w:val="false"/>
          <w:color w:val="000000"/>
          <w:spacing w:val="-3"/>
          <w:sz w:val="24"/>
          <w:szCs w:val="24"/>
        </w:rPr>
        <w:t xml:space="preserve"> </w:t>
      </w:r>
      <w:r>
        <w:rPr>
          <w:rStyle w:val="Style16"/>
          <w:rFonts w:eastAsia="PT Serif;serif" w:cs="Times New Roman"/>
          <w:b w:val="false"/>
          <w:bCs w:val="false"/>
          <w:i w:val="false"/>
          <w:caps w:val="false"/>
          <w:smallCaps w:val="false"/>
          <w:color w:val="000000"/>
          <w:spacing w:val="-1"/>
          <w:sz w:val="24"/>
          <w:szCs w:val="24"/>
        </w:rPr>
        <w:t>изложить в следующей редакции:</w:t>
      </w:r>
    </w:p>
    <w:p>
      <w:pPr>
        <w:pStyle w:val="Normal"/>
        <w:widowControl/>
        <w:shd w:fill="FFFFFF" w:val="clear"/>
        <w:tabs>
          <w:tab w:val="clear" w:pos="708"/>
          <w:tab w:val="left" w:pos="0" w:leader="none"/>
        </w:tabs>
        <w:spacing w:before="0" w:after="0"/>
        <w:ind w:left="0" w:right="0" w:firstLine="720"/>
        <w:jc w:val="both"/>
        <w:rPr/>
      </w:pPr>
      <w:r>
        <w:rPr>
          <w:rStyle w:val="Style16"/>
          <w:rFonts w:eastAsia="PT Serif;serif" w:cs="Times New Roman"/>
          <w:b w:val="false"/>
          <w:bCs w:val="false"/>
          <w:i w:val="false"/>
          <w:caps w:val="false"/>
          <w:smallCaps w:val="false"/>
          <w:color w:val="000000"/>
          <w:spacing w:val="-1"/>
          <w:sz w:val="24"/>
          <w:szCs w:val="24"/>
        </w:rPr>
        <w:t>«</w:t>
      </w:r>
      <w:r>
        <w:rPr>
          <w:rStyle w:val="Style16"/>
          <w:rFonts w:eastAsia="PT Serif;serif" w:cs="Times New Roman"/>
          <w:b w:val="false"/>
          <w:bCs/>
          <w:i w:val="false"/>
          <w:iCs w:val="false"/>
          <w:caps w:val="false"/>
          <w:smallCaps w:val="false"/>
          <w:color w:val="000000"/>
          <w:spacing w:val="-2"/>
          <w:sz w:val="24"/>
          <w:szCs w:val="24"/>
        </w:rPr>
        <w:t>17.7 Предписание Контрольно-счетной комиссии должно быть исполнено в установленные в нем сроки.</w:t>
      </w:r>
      <w:bookmarkStart w:id="25" w:name="ext-gen1597"/>
      <w:bookmarkEnd w:id="25"/>
      <w:r>
        <w:rPr>
          <w:rStyle w:val="Style16"/>
          <w:rFonts w:eastAsia="PT Serif;serif" w:cs="Times New Roman"/>
          <w:b w:val="false"/>
          <w:bCs/>
          <w:i w:val="false"/>
          <w:iCs w:val="false"/>
          <w:caps w:val="false"/>
          <w:smallCaps w:val="false"/>
          <w:color w:val="000000"/>
          <w:spacing w:val="-2"/>
          <w:sz w:val="24"/>
          <w:szCs w:val="24"/>
        </w:rPr>
        <w:t xml:space="preserve"> </w:t>
      </w:r>
      <w:r>
        <w:rPr>
          <w:rStyle w:val="Style16"/>
          <w:rFonts w:eastAsia="PT Serif;serif" w:cs="Times New Roman"/>
          <w:b w:val="false"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Срок выполнения предписания может быть продлен по решению </w:t>
      </w:r>
      <w:r>
        <w:rPr>
          <w:rStyle w:val="Style16"/>
          <w:rFonts w:eastAsia="PT Serif;serif" w:cs="Times New Roman"/>
          <w:b w:val="false"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К</w:t>
      </w:r>
      <w:r>
        <w:rPr>
          <w:rStyle w:val="Style16"/>
          <w:rFonts w:eastAsia="PT Serif;serif" w:cs="Times New Roman"/>
          <w:b w:val="false"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онтрольно-счетно</w:t>
      </w:r>
      <w:r>
        <w:rPr>
          <w:rStyle w:val="Style16"/>
          <w:rFonts w:eastAsia="PT Serif;serif" w:cs="Times New Roman"/>
          <w:b w:val="false"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й комиссии</w:t>
      </w:r>
      <w:r>
        <w:rPr>
          <w:rStyle w:val="Style16"/>
          <w:rFonts w:eastAsia="PT Serif;serif" w:cs="Times New Roman"/>
          <w:b w:val="false"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, но не более одного раза.»;</w:t>
      </w:r>
    </w:p>
    <w:p>
      <w:pPr>
        <w:pStyle w:val="Normal"/>
        <w:widowControl/>
        <w:shd w:fill="FFFFFF" w:val="clear"/>
        <w:tabs>
          <w:tab w:val="clear" w:pos="708"/>
          <w:tab w:val="left" w:pos="0" w:leader="none"/>
        </w:tabs>
        <w:spacing w:before="0" w:after="0"/>
        <w:ind w:left="0" w:right="0" w:firstLine="709"/>
        <w:jc w:val="both"/>
        <w:rPr/>
      </w:pPr>
      <w:r>
        <w:rPr>
          <w:rStyle w:val="Style16"/>
          <w:rFonts w:eastAsia="PT Serif;serif" w:cs="Times New Roman"/>
          <w:b w:val="false"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- </w:t>
      </w:r>
      <w:r>
        <w:rPr>
          <w:rStyle w:val="Style16"/>
          <w:rFonts w:eastAsia="Times New Roman" w:cs="Times New Roman"/>
          <w:b w:val="false"/>
          <w:bCs w:val="false"/>
          <w:i w:val="false"/>
          <w:caps w:val="false"/>
          <w:smallCaps w:val="false"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дополнить </w:t>
      </w:r>
      <w:r>
        <w:rPr>
          <w:rStyle w:val="Style16"/>
          <w:rFonts w:eastAsia="PT Serif;serif" w:cs="Times New Roman"/>
          <w:b w:val="false"/>
          <w:bCs w:val="false"/>
          <w:i w:val="false"/>
          <w:caps w:val="false"/>
          <w:smallCaps w:val="false"/>
          <w:color w:val="000000"/>
          <w:spacing w:val="-1"/>
          <w:sz w:val="24"/>
          <w:szCs w:val="24"/>
        </w:rPr>
        <w:t>пунктом 19.3 следующего содержания:</w:t>
      </w:r>
    </w:p>
    <w:p>
      <w:pPr>
        <w:pStyle w:val="Normal"/>
        <w:widowControl/>
        <w:shd w:fill="FFFFFF" w:val="clear"/>
        <w:tabs>
          <w:tab w:val="clear" w:pos="708"/>
          <w:tab w:val="left" w:pos="0" w:leader="none"/>
        </w:tabs>
        <w:spacing w:before="0" w:after="0"/>
        <w:ind w:left="0" w:right="0" w:firstLine="709"/>
        <w:jc w:val="both"/>
        <w:rPr/>
      </w:pPr>
      <w:r>
        <w:rPr>
          <w:rStyle w:val="Style16"/>
          <w:rFonts w:eastAsia="PT Serif;serif" w:cs="Times New Roman"/>
          <w:b w:val="false"/>
          <w:bCs w:val="false"/>
          <w:i w:val="false"/>
          <w:caps w:val="false"/>
          <w:smallCaps w:val="false"/>
          <w:color w:val="000000"/>
          <w:spacing w:val="-1"/>
          <w:sz w:val="24"/>
          <w:szCs w:val="24"/>
        </w:rPr>
        <w:t>«</w:t>
      </w:r>
      <w:r>
        <w:rPr>
          <w:rStyle w:val="Style16"/>
          <w:rFonts w:eastAsia="PT Serif;serif" w:cs="Times New Roman"/>
          <w:b w:val="false"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19.3 Контрольно-счетная комиссия вправе на основе заключенных соглашений о сотрудничестве и взаимодействии привлекать к участию в проведении контрольных и экспертно-аналитических мероприятий контрольные, правоохранительные и иные органы и их представителей, а также на договорной основе аудиторские, научно-исследовательские, экспертные и иные учреждения и организации, отдельных специалистов, экспертов, переводчиков»;</w:t>
      </w:r>
    </w:p>
    <w:p>
      <w:pPr>
        <w:pStyle w:val="Style18"/>
        <w:widowControl w:val="false"/>
        <w:shd w:fill="FFFFFF" w:val="clear"/>
        <w:suppressAutoHyphens w:val="true"/>
        <w:bidi w:val="0"/>
        <w:spacing w:lineRule="auto" w:line="240" w:before="0" w:after="0"/>
        <w:ind w:left="0" w:right="0" w:firstLine="737"/>
        <w:rPr/>
      </w:pPr>
      <w:r>
        <w:rPr>
          <w:rStyle w:val="Style16"/>
          <w:rFonts w:eastAsia="PT Serif;serif" w:cs="Times New Roman"/>
          <w:b w:val="false"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- </w:t>
      </w:r>
      <w:r>
        <w:rPr>
          <w:rStyle w:val="Style16"/>
          <w:rFonts w:eastAsia="Times New Roman" w:cs="Times New Roman"/>
          <w:b w:val="false"/>
          <w:bCs w:val="false"/>
          <w:i w:val="false"/>
          <w:caps w:val="false"/>
          <w:smallCaps w:val="false"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дополнить </w:t>
      </w:r>
      <w:r>
        <w:rPr>
          <w:rStyle w:val="Style16"/>
          <w:rFonts w:eastAsia="PT Serif;serif" w:cs="Times New Roman"/>
          <w:b w:val="false"/>
          <w:bCs w:val="false"/>
          <w:i w:val="false"/>
          <w:caps w:val="false"/>
          <w:smallCaps w:val="false"/>
          <w:color w:val="000000"/>
          <w:spacing w:val="-1"/>
          <w:sz w:val="24"/>
          <w:szCs w:val="24"/>
        </w:rPr>
        <w:t>пунктом 22 следующего содержания:</w:t>
      </w:r>
    </w:p>
    <w:p>
      <w:pPr>
        <w:pStyle w:val="Style18"/>
        <w:widowControl w:val="false"/>
        <w:shd w:fill="FFFFFF" w:val="clear"/>
        <w:suppressAutoHyphens w:val="true"/>
        <w:bidi w:val="0"/>
        <w:spacing w:lineRule="auto" w:line="240" w:before="0" w:after="0"/>
        <w:ind w:left="0" w:right="0" w:firstLine="737"/>
        <w:jc w:val="center"/>
        <w:rPr/>
      </w:pPr>
      <w:r>
        <w:rPr>
          <w:rStyle w:val="Style16"/>
          <w:rFonts w:eastAsia="Times New Roman" w:cs="Times New Roman"/>
          <w:b w:val="false"/>
          <w:bCs w:val="false"/>
          <w:i w:val="false"/>
          <w:caps w:val="false"/>
          <w:smallCaps w:val="false"/>
          <w:color w:val="000000"/>
          <w:spacing w:val="-1"/>
          <w:sz w:val="24"/>
          <w:szCs w:val="24"/>
        </w:rPr>
        <w:t xml:space="preserve"> </w:t>
      </w:r>
      <w:r>
        <w:rPr>
          <w:rStyle w:val="Style16"/>
          <w:rFonts w:eastAsia="PT Serif;serif" w:cs="Times New Roman"/>
          <w:b w:val="false"/>
          <w:bCs w:val="false"/>
          <w:i w:val="false"/>
          <w:caps w:val="false"/>
          <w:smallCaps w:val="false"/>
          <w:color w:val="000000"/>
          <w:spacing w:val="-1"/>
          <w:sz w:val="24"/>
          <w:szCs w:val="24"/>
        </w:rPr>
        <w:t>«</w:t>
      </w:r>
      <w:r>
        <w:rPr>
          <w:rStyle w:val="Style16"/>
          <w:rFonts w:cs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22. Материальное и социальное обеспечение должностных лиц </w:t>
      </w:r>
    </w:p>
    <w:p>
      <w:pPr>
        <w:pStyle w:val="Style18"/>
        <w:widowControl w:val="false"/>
        <w:shd w:fill="FFFFFF" w:val="clear"/>
        <w:suppressAutoHyphens w:val="true"/>
        <w:bidi w:val="0"/>
        <w:spacing w:lineRule="auto" w:line="240" w:before="0" w:after="0"/>
        <w:ind w:left="0" w:right="0" w:firstLine="737"/>
        <w:jc w:val="center"/>
        <w:rPr/>
      </w:pPr>
      <w:r>
        <w:rPr>
          <w:rStyle w:val="Style16"/>
          <w:rFonts w:cs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Контрольно-счетн</w:t>
      </w:r>
      <w:r>
        <w:rPr>
          <w:rStyle w:val="Style16"/>
          <w:rFonts w:eastAsia="Times New Roman" w:cs="Times New Roman"/>
          <w:b w:val="false"/>
          <w:bCs w:val="false"/>
          <w:i w:val="false"/>
          <w:iCs/>
          <w:caps w:val="false"/>
          <w:smallCaps w:val="false"/>
          <w:color w:val="000000"/>
          <w:spacing w:val="0"/>
          <w:sz w:val="24"/>
          <w:szCs w:val="24"/>
          <w:lang w:val="ru-RU" w:eastAsia="zh-CN" w:bidi="ar-SA"/>
        </w:rPr>
        <w:t>ой комиссии</w:t>
      </w:r>
    </w:p>
    <w:p>
      <w:pPr>
        <w:sectPr>
          <w:type w:val="continuous"/>
          <w:pgSz w:w="11906" w:h="16838"/>
          <w:pgMar w:left="1701" w:right="850" w:header="0" w:top="709" w:footer="0" w:bottom="1134" w:gutter="0"/>
          <w:formProt w:val="false"/>
          <w:textDirection w:val="lrTb"/>
          <w:docGrid w:type="default" w:linePitch="360" w:charSpace="0"/>
        </w:sectPr>
      </w:pPr>
    </w:p>
    <w:p>
      <w:pPr>
        <w:pStyle w:val="Style18"/>
        <w:widowControl/>
        <w:suppressAutoHyphens w:val="true"/>
        <w:bidi w:val="0"/>
        <w:spacing w:before="0" w:after="0"/>
        <w:ind w:left="0" w:right="0" w:firstLine="680"/>
        <w:jc w:val="both"/>
        <w:rPr/>
      </w:pPr>
      <w:bookmarkStart w:id="26" w:name="p_8645"/>
      <w:bookmarkStart w:id="27" w:name="entry_20101"/>
      <w:bookmarkEnd w:id="26"/>
      <w:bookmarkEnd w:id="27"/>
      <w:r>
        <w:rPr>
          <w:rStyle w:val="Style16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22.1. Должностным лицам контрольно-счет</w:t>
      </w:r>
      <w:r>
        <w:rPr>
          <w:rStyle w:val="Style16"/>
          <w:rFonts w:eastAsia="Times New Roman" w:cs="Times New Roman"/>
          <w:b w:val="false"/>
          <w:i w:val="false"/>
          <w:iCs/>
          <w:caps w:val="false"/>
          <w:smallCaps w:val="false"/>
          <w:color w:val="000000"/>
          <w:spacing w:val="0"/>
          <w:sz w:val="24"/>
          <w:szCs w:val="24"/>
          <w:lang w:val="ru-RU" w:eastAsia="zh-CN" w:bidi="ar-SA"/>
        </w:rPr>
        <w:t>ной комиссии</w:t>
      </w:r>
      <w:r>
        <w:rPr>
          <w:rStyle w:val="Style16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 гарантируются денежное содержание (вознаграждение), ежегодные оплачиваемые отпуска (основной и дополнительные), профессиональное развитие, в том числе получение дополнительного профессионального образования, а также другие меры материального и социального обеспечения, установленные для лиц, замещающих муниципальные должности и должности муниципальной службы </w:t>
      </w:r>
      <w:r>
        <w:rPr>
          <w:rStyle w:val="Style16"/>
          <w:rFonts w:eastAsia="Times New Roman" w:cs="Times New Roman"/>
          <w:b w:val="false"/>
          <w:i w:val="false"/>
          <w:iCs/>
          <w:caps w:val="false"/>
          <w:smallCaps w:val="false"/>
          <w:color w:val="000000"/>
          <w:spacing w:val="0"/>
          <w:sz w:val="24"/>
          <w:szCs w:val="24"/>
          <w:lang w:val="ru-RU" w:eastAsia="zh-CN" w:bidi="ar-SA"/>
        </w:rPr>
        <w:t>Каргопольского муниципального округа</w:t>
      </w:r>
      <w:r>
        <w:rPr>
          <w:rStyle w:val="Style16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 (в том числе по медицинскому и санаторно-курортному обеспечению, бытовому, транспортному и иным видам обслуживания).</w:t>
      </w:r>
    </w:p>
    <w:p>
      <w:pPr>
        <w:sectPr>
          <w:type w:val="continuous"/>
          <w:pgSz w:w="11906" w:h="16838"/>
          <w:pgMar w:left="1701" w:right="850" w:header="0" w:top="709" w:footer="0" w:bottom="1134" w:gutter="0"/>
          <w:formProt w:val="false"/>
          <w:textDirection w:val="lrTb"/>
          <w:docGrid w:type="default" w:linePitch="360" w:charSpace="0"/>
        </w:sectPr>
      </w:pPr>
    </w:p>
    <w:p>
      <w:pPr>
        <w:pStyle w:val="Style18"/>
        <w:widowControl/>
        <w:numPr>
          <w:ilvl w:val="0"/>
          <w:numId w:val="0"/>
        </w:numPr>
        <w:tabs>
          <w:tab w:val="clear" w:pos="708"/>
          <w:tab w:val="left" w:pos="0" w:leader="none"/>
        </w:tabs>
        <w:suppressAutoHyphens w:val="true"/>
        <w:bidi w:val="0"/>
        <w:spacing w:before="0" w:after="120"/>
        <w:ind w:left="0" w:right="0" w:firstLine="680"/>
        <w:jc w:val="both"/>
        <w:rPr>
          <w:sz w:val="24"/>
          <w:szCs w:val="24"/>
        </w:rPr>
      </w:pPr>
      <w:bookmarkStart w:id="28" w:name="ext-gen1601"/>
      <w:bookmarkStart w:id="29" w:name="p_8647"/>
      <w:bookmarkStart w:id="30" w:name="entry_20103"/>
      <w:bookmarkEnd w:id="28"/>
      <w:bookmarkEnd w:id="29"/>
      <w:bookmarkEnd w:id="30"/>
      <w:r>
        <w:rPr>
          <w:rStyle w:val="Style16"/>
          <w:rFonts w:eastAsia="PT Serif;serif" w:cs="Times New Roman"/>
          <w:b w:val="false"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22.2. Меры по материальному и социальному обеспечению председателя, заместителя председателя, аудиторов, инспекторов и иных работников аппарата контрольно-счетной комиссии </w:t>
      </w:r>
      <w:r>
        <w:rPr>
          <w:rStyle w:val="Style16"/>
          <w:rFonts w:eastAsia="Times New Roman" w:cs="Times New Roman"/>
          <w:b w:val="false"/>
          <w:bCs/>
          <w:i w:val="false"/>
          <w:iCs/>
          <w:caps w:val="false"/>
          <w:smallCaps w:val="false"/>
          <w:color w:val="000000"/>
          <w:spacing w:val="0"/>
          <w:sz w:val="24"/>
          <w:szCs w:val="24"/>
          <w:lang w:val="ru-RU" w:eastAsia="zh-CN" w:bidi="ar-SA"/>
        </w:rPr>
        <w:t>Каргопольского муниципального округа</w:t>
      </w:r>
      <w:r>
        <w:rPr>
          <w:rStyle w:val="Style16"/>
          <w:rFonts w:eastAsia="PT Serif;serif" w:cs="Times New Roman"/>
          <w:b w:val="false"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 устанавливаются муниципальными правовыми актами в соответствии с </w:t>
      </w:r>
      <w:r>
        <w:rPr>
          <w:rStyle w:val="Style16"/>
          <w:rFonts w:eastAsia="PT Serif;serif" w:cs="Times New Roman"/>
          <w:b w:val="false"/>
          <w:bCs/>
          <w:i w:val="false"/>
          <w:caps w:val="false"/>
          <w:smallCaps w:val="false"/>
          <w:color w:val="000000"/>
          <w:spacing w:val="-1"/>
          <w:sz w:val="24"/>
          <w:szCs w:val="24"/>
        </w:rPr>
        <w:t>Федеральным законом от 08.02.2011 № 6-ФЗ «Об общих принципах организации и деятельности контрольно-счётных органов субъектов Российской Федерации и муниципальных образований»,</w:t>
      </w:r>
      <w:r>
        <w:rPr>
          <w:rStyle w:val="Style16"/>
          <w:rFonts w:eastAsia="PT Serif;serif" w:cs="Times New Roman"/>
          <w:b w:val="false"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 другими федеральными законами и законами субъекта Российской Федерации.»</w:t>
      </w:r>
    </w:p>
    <w:sectPr>
      <w:type w:val="continuous"/>
      <w:pgSz w:w="11906" w:h="16838"/>
      <w:pgMar w:left="1701" w:right="850" w:header="0" w:top="709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53b2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Основной текст с отступом Знак"/>
    <w:basedOn w:val="DefaultParagraphFont"/>
    <w:link w:val="a3"/>
    <w:uiPriority w:val="99"/>
    <w:qFormat/>
    <w:rsid w:val="008e0527"/>
    <w:rPr>
      <w:rFonts w:ascii="Times New Roman" w:hAnsi="Times New Roman" w:eastAsia="Times New Roman" w:cs="Times New Roman"/>
      <w:sz w:val="30"/>
      <w:szCs w:val="30"/>
      <w:shd w:fill="FFFFFF" w:val="clear"/>
      <w:lang w:eastAsia="ru-RU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character" w:styleId="Style16">
    <w:name w:val="Выделение"/>
    <w:qFormat/>
    <w:rPr>
      <w:i/>
      <w:iCs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Lucida Sans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Lucida Sans"/>
    </w:rPr>
  </w:style>
  <w:style w:type="paragraph" w:styleId="Style22">
    <w:name w:val="Body Text Indent"/>
    <w:basedOn w:val="Normal"/>
    <w:link w:val="a4"/>
    <w:uiPriority w:val="99"/>
    <w:rsid w:val="008e0527"/>
    <w:pPr>
      <w:widowControl w:val="false"/>
      <w:shd w:val="clear" w:color="auto" w:fill="FFFFFF"/>
      <w:tabs>
        <w:tab w:val="clear" w:pos="708"/>
        <w:tab w:val="left" w:pos="0" w:leader="none"/>
        <w:tab w:val="left" w:pos="1056" w:leader="none"/>
      </w:tabs>
      <w:spacing w:lineRule="auto" w:line="480"/>
      <w:ind w:firstLine="720"/>
      <w:jc w:val="both"/>
    </w:pPr>
    <w:rPr>
      <w:sz w:val="30"/>
      <w:szCs w:val="30"/>
    </w:rPr>
  </w:style>
  <w:style w:type="paragraph" w:styleId="ConsPlusNormal" w:customStyle="1">
    <w:name w:val="ConsPlusNormal"/>
    <w:qFormat/>
    <w:rsid w:val="008e0527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Style23">
    <w:name w:val="Содержимое таблицы"/>
    <w:basedOn w:val="Normal"/>
    <w:qFormat/>
    <w:pPr>
      <w:suppressLineNumbers/>
    </w:pPr>
    <w:rPr/>
  </w:style>
  <w:style w:type="paragraph" w:styleId="Style24">
    <w:name w:val="Заголовок таблицы"/>
    <w:basedOn w:val="Style23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4690E-4781-4B15-82E4-3E1044252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Application>LibreOffice/6.4.5.2$Windows_x86 LibreOffice_project/a726b36747cf2001e06b58ad5db1aa3a9a1872d6</Application>
  <Pages>4</Pages>
  <Words>1215</Words>
  <Characters>9750</Characters>
  <CharactersWithSpaces>10937</CharactersWithSpaces>
  <Paragraphs>57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2020-12-10T09:24:00Z</dcterms:created>
  <dc:creator>пользователь</dc:creator>
  <dc:description/>
  <dc:language>ru-RU</dc:language>
  <cp:lastModifiedBy/>
  <cp:lastPrinted>2020-12-11T09:44:00Z</cp:lastPrinted>
  <dcterms:modified xsi:type="dcterms:W3CDTF">2021-09-22T09:22:10Z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